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EE0F" w14:textId="77777777" w:rsidR="00467FCC" w:rsidRPr="00ED41B8" w:rsidRDefault="00467FCC" w:rsidP="00632DF5">
      <w:pPr>
        <w:pStyle w:val="ListParagraph"/>
        <w:spacing w:after="60"/>
        <w:jc w:val="right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D41B8">
        <w:rPr>
          <w:rFonts w:ascii="Sylfaen" w:hAnsi="Sylfaen"/>
          <w:sz w:val="20"/>
          <w:szCs w:val="20"/>
          <w:lang w:val="ka-GE"/>
        </w:rPr>
        <w:t xml:space="preserve"> №2 </w:t>
      </w:r>
    </w:p>
    <w:p w14:paraId="509DA0AC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A29BDA0" w14:textId="77777777" w:rsidR="00467FCC" w:rsidRPr="00ED41B8" w:rsidRDefault="00467FCC" w:rsidP="00632DF5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დავალება</w:t>
      </w:r>
    </w:p>
    <w:p w14:paraId="3E5C867B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E9FF0F9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5E3ACB" w14:textId="62C8A38C" w:rsidR="00467FCC" w:rsidRPr="0014068C" w:rsidRDefault="00467FCC" w:rsidP="0014068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  <w:r w:rsidR="0014068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4068C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14068C">
        <w:rPr>
          <w:rFonts w:ascii="Sylfaen" w:hAnsi="Sylfaen"/>
          <w:sz w:val="20"/>
          <w:szCs w:val="20"/>
          <w:lang w:val="ka-GE"/>
        </w:rPr>
        <w:t xml:space="preserve"> </w:t>
      </w:r>
      <w:r w:rsidRPr="0014068C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14068C">
        <w:rPr>
          <w:rFonts w:ascii="Sylfaen" w:hAnsi="Sylfaen"/>
          <w:sz w:val="20"/>
          <w:szCs w:val="20"/>
          <w:lang w:val="ka-GE"/>
        </w:rPr>
        <w:t xml:space="preserve"> </w:t>
      </w:r>
      <w:r w:rsidRPr="0014068C">
        <w:rPr>
          <w:rFonts w:ascii="Sylfaen" w:hAnsi="Sylfaen" w:cs="Sylfaen"/>
          <w:sz w:val="20"/>
          <w:szCs w:val="20"/>
          <w:lang w:val="ka-GE"/>
        </w:rPr>
        <w:t>გეგმის</w:t>
      </w:r>
      <w:r w:rsidRPr="0014068C">
        <w:rPr>
          <w:rFonts w:ascii="Sylfaen" w:hAnsi="Sylfaen"/>
          <w:sz w:val="20"/>
          <w:szCs w:val="20"/>
          <w:lang w:val="ka-GE"/>
        </w:rPr>
        <w:t xml:space="preserve"> </w:t>
      </w:r>
      <w:r w:rsidRPr="0014068C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14068C">
        <w:rPr>
          <w:rFonts w:ascii="Sylfaen" w:hAnsi="Sylfaen"/>
          <w:sz w:val="20"/>
          <w:szCs w:val="20"/>
          <w:lang w:val="ka-GE"/>
        </w:rPr>
        <w:t>.</w:t>
      </w:r>
    </w:p>
    <w:p w14:paraId="495D6FE7" w14:textId="77777777" w:rsidR="00467FCC" w:rsidRPr="0014068C" w:rsidRDefault="00467FCC" w:rsidP="0014068C">
      <w:pPr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09AC417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სახელმძღვანელო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კანონმდებლობა</w:t>
      </w:r>
      <w:r w:rsidRPr="00ED41B8">
        <w:rPr>
          <w:rFonts w:ascii="Sylfaen" w:hAnsi="Sylfaen"/>
          <w:b/>
          <w:sz w:val="20"/>
          <w:szCs w:val="20"/>
          <w:lang w:val="ka-GE"/>
        </w:rPr>
        <w:t>:</w:t>
      </w:r>
    </w:p>
    <w:p w14:paraId="6C6171A8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კანონი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არქიტექტურული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“; </w:t>
      </w:r>
    </w:p>
    <w:p w14:paraId="715228EC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- </w:t>
      </w:r>
      <w:r w:rsidRPr="00ED41B8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77F8DF57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219D0551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„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დებულებების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№261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FE1BFE1" w14:textId="7525D6C1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="00BA1842">
        <w:rPr>
          <w:rFonts w:ascii="Sylfaen" w:hAnsi="Sylfaen" w:cs="Sylfaen"/>
          <w:sz w:val="20"/>
          <w:szCs w:val="20"/>
          <w:lang w:val="ka-GE"/>
        </w:rPr>
        <w:t>გუდაურის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სარეკრეაციო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№5</w:t>
      </w:r>
      <w:r w:rsidR="00BA1842">
        <w:rPr>
          <w:rFonts w:ascii="Sylfaen" w:hAnsi="Sylfaen"/>
          <w:sz w:val="20"/>
          <w:szCs w:val="20"/>
          <w:lang w:val="ka-GE"/>
        </w:rPr>
        <w:t xml:space="preserve">87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328AF135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4F140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4F1400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4F140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ED41B8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2020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4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№732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74E8AF8C" w14:textId="7A89056B" w:rsidR="00467FCC" w:rsidRPr="0014068C" w:rsidRDefault="00467FCC" w:rsidP="0014068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აქტები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1DA37244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9057200" w14:textId="793053C2" w:rsidR="00467FCC" w:rsidRPr="0014068C" w:rsidRDefault="00467FCC" w:rsidP="0014068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40F346B0" w14:textId="77777777" w:rsidR="00467FCC" w:rsidRPr="00ED41B8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შედგება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ნაწილისაგან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4FEB9BDD" w14:textId="77777777" w:rsidR="00467FCC" w:rsidRPr="00ED41B8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3766E82" w14:textId="4E77E8EB" w:rsidR="007B62B4" w:rsidRPr="00F44F57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="00A751E9" w:rsidRPr="00674461">
        <w:rPr>
          <w:rFonts w:ascii="Sylfaen" w:hAnsi="Sylfaen" w:cs="Sylfaen"/>
          <w:sz w:val="20"/>
          <w:szCs w:val="20"/>
          <w:lang w:val="ka-GE"/>
        </w:rPr>
        <w:t>კ</w:t>
      </w:r>
      <w:r w:rsidR="00A751E9" w:rsidRPr="00674461">
        <w:rPr>
          <w:rFonts w:ascii="Sylfaen" w:hAnsi="Sylfaen"/>
          <w:sz w:val="20"/>
          <w:szCs w:val="20"/>
          <w:lang w:val="ka-GE"/>
        </w:rPr>
        <w:t>1-0.</w:t>
      </w:r>
      <w:r w:rsidR="004F1400">
        <w:rPr>
          <w:rFonts w:ascii="Sylfaen" w:hAnsi="Sylfaen"/>
          <w:sz w:val="20"/>
          <w:szCs w:val="20"/>
          <w:lang w:val="ka-GE"/>
        </w:rPr>
        <w:t>3-მდე</w:t>
      </w:r>
      <w:r w:rsidR="00A751E9" w:rsidRPr="00674461">
        <w:rPr>
          <w:rFonts w:ascii="Sylfaen" w:hAnsi="Sylfaen"/>
          <w:sz w:val="20"/>
          <w:szCs w:val="20"/>
          <w:lang w:val="ka-GE"/>
        </w:rPr>
        <w:t>;</w:t>
      </w:r>
    </w:p>
    <w:p w14:paraId="16B3957F" w14:textId="76B406F2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გ)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 ინტენსივობის 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Pr="00ED41B8">
        <w:rPr>
          <w:rFonts w:ascii="Sylfaen" w:eastAsia="Arial Unicode MS" w:hAnsi="Sylfaen" w:cs="Arial Unicode MS"/>
          <w:sz w:val="20"/>
          <w:szCs w:val="20"/>
        </w:rPr>
        <w:t>კ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2-0.</w:t>
      </w:r>
      <w:r w:rsidR="00F44F57">
        <w:rPr>
          <w:rFonts w:ascii="Sylfaen" w:eastAsia="Arial Unicode MS" w:hAnsi="Sylfaen" w:cs="Arial Unicode MS"/>
          <w:sz w:val="20"/>
          <w:szCs w:val="20"/>
          <w:lang w:val="ka-GE"/>
        </w:rPr>
        <w:t>5-მდე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 xml:space="preserve">; </w:t>
      </w:r>
    </w:p>
    <w:p w14:paraId="027ADE1D" w14:textId="618C0A8A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</w:t>
      </w:r>
      <w:r w:rsidR="00AA76E9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გამწვანების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Pr="00ED41B8">
        <w:rPr>
          <w:rFonts w:ascii="Sylfaen" w:eastAsia="Arial Unicode MS" w:hAnsi="Sylfaen" w:cs="Arial Unicode MS"/>
          <w:sz w:val="20"/>
          <w:szCs w:val="20"/>
        </w:rPr>
        <w:t>კ3-0.</w:t>
      </w:r>
      <w:r w:rsidR="00F44F57">
        <w:rPr>
          <w:rFonts w:ascii="Sylfaen" w:eastAsia="Arial Unicode MS" w:hAnsi="Sylfaen" w:cs="Arial Unicode MS"/>
          <w:sz w:val="20"/>
          <w:szCs w:val="20"/>
          <w:lang w:val="ka-GE"/>
        </w:rPr>
        <w:t>3-დან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2A94979C" w14:textId="4A49E38C" w:rsidR="00A32961" w:rsidRDefault="00467FCC" w:rsidP="009B25BC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ე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სართულიანობა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</w:t>
      </w:r>
      <w:r w:rsidRPr="00ED41B8">
        <w:rPr>
          <w:rFonts w:ascii="Sylfaen" w:hAnsi="Sylfaen"/>
          <w:sz w:val="20"/>
          <w:szCs w:val="20"/>
          <w:lang w:val="ka-GE"/>
        </w:rPr>
        <w:t>/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ED41B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მაქსიმალური სართულიანობა: </w:t>
      </w:r>
      <w:r w:rsidRPr="00A32961">
        <w:rPr>
          <w:rFonts w:ascii="Sylfaen" w:hAnsi="Sylfaen"/>
          <w:sz w:val="20"/>
          <w:szCs w:val="20"/>
          <w:lang w:val="ka-GE"/>
        </w:rPr>
        <w:t xml:space="preserve">2 სართული და მანსარდა; </w:t>
      </w:r>
      <w:r w:rsidR="00A32961" w:rsidRPr="00674461">
        <w:rPr>
          <w:rFonts w:ascii="Sylfaen" w:hAnsi="Sylfaen"/>
          <w:sz w:val="20"/>
          <w:szCs w:val="20"/>
          <w:lang w:val="ka-GE"/>
        </w:rPr>
        <w:t xml:space="preserve">მაქსიმალური სიმაღლე კედლის ბოლომდე </w:t>
      </w:r>
      <w:r w:rsidR="009B25BC">
        <w:rPr>
          <w:rFonts w:ascii="Sylfaen" w:hAnsi="Sylfaen"/>
          <w:sz w:val="20"/>
          <w:szCs w:val="20"/>
          <w:lang w:val="ka-GE"/>
        </w:rPr>
        <w:t>8</w:t>
      </w:r>
      <w:r w:rsidR="00A32961" w:rsidRPr="00674461">
        <w:rPr>
          <w:rFonts w:ascii="Sylfaen" w:hAnsi="Sylfaen"/>
          <w:sz w:val="20"/>
          <w:szCs w:val="20"/>
          <w:lang w:val="ka-GE"/>
        </w:rPr>
        <w:t xml:space="preserve"> მეტრი, კეხამდე 1</w:t>
      </w:r>
      <w:r w:rsidR="009B25BC">
        <w:rPr>
          <w:rFonts w:ascii="Sylfaen" w:hAnsi="Sylfaen"/>
          <w:sz w:val="20"/>
          <w:szCs w:val="20"/>
          <w:lang w:val="ka-GE"/>
        </w:rPr>
        <w:t xml:space="preserve">0 </w:t>
      </w:r>
      <w:r w:rsidR="00A32961" w:rsidRPr="00674461">
        <w:rPr>
          <w:rFonts w:ascii="Sylfaen" w:hAnsi="Sylfaen"/>
          <w:sz w:val="20"/>
          <w:szCs w:val="20"/>
          <w:lang w:val="ka-GE"/>
        </w:rPr>
        <w:t>მეტრი</w:t>
      </w:r>
      <w:r w:rsidR="00A32961">
        <w:rPr>
          <w:rFonts w:ascii="Sylfaen" w:hAnsi="Sylfaen"/>
          <w:sz w:val="20"/>
          <w:szCs w:val="20"/>
          <w:lang w:val="ka-GE"/>
        </w:rPr>
        <w:t>;</w:t>
      </w:r>
    </w:p>
    <w:p w14:paraId="524B8DB9" w14:textId="22E4476B" w:rsidR="00467FCC" w:rsidRPr="00A32961" w:rsidRDefault="00467FCC" w:rsidP="0014068C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A32961">
        <w:rPr>
          <w:rFonts w:ascii="Sylfaen" w:hAnsi="Sylfaen" w:cs="Sylfaen"/>
          <w:sz w:val="20"/>
          <w:szCs w:val="20"/>
          <w:lang w:val="ka-GE"/>
        </w:rPr>
        <w:t>ვ</w:t>
      </w:r>
      <w:r w:rsidRPr="00A32961">
        <w:rPr>
          <w:rFonts w:ascii="Sylfaen" w:hAnsi="Sylfaen"/>
          <w:sz w:val="20"/>
          <w:szCs w:val="20"/>
          <w:lang w:val="ka-GE"/>
        </w:rPr>
        <w:t xml:space="preserve">)   </w:t>
      </w:r>
      <w:r w:rsidRPr="00A32961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A32961">
        <w:rPr>
          <w:rFonts w:ascii="Sylfaen" w:hAnsi="Sylfaen"/>
          <w:sz w:val="20"/>
          <w:szCs w:val="20"/>
          <w:lang w:val="ka-GE"/>
        </w:rPr>
        <w:t xml:space="preserve"> (</w:t>
      </w:r>
      <w:r w:rsidRPr="00A32961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32961">
        <w:rPr>
          <w:rFonts w:ascii="Sylfaen" w:hAnsi="Sylfaen"/>
          <w:sz w:val="20"/>
          <w:szCs w:val="20"/>
          <w:lang w:val="ka-GE"/>
        </w:rPr>
        <w:t>);</w:t>
      </w:r>
    </w:p>
    <w:p w14:paraId="3788E18D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ზ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წითელ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>);</w:t>
      </w:r>
    </w:p>
    <w:p w14:paraId="1941B4EB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თ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ლურჯ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08C654EB" w14:textId="3C166B1D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ი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>
        <w:rPr>
          <w:rFonts w:ascii="Sylfaen" w:hAnsi="Sylfaen" w:cs="Sylfaen"/>
          <w:sz w:val="20"/>
          <w:szCs w:val="20"/>
          <w:lang w:val="ka-GE"/>
        </w:rPr>
        <w:t>ქსელს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3BB48207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კ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ავტომანქანების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სადგომი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რეგლამენტის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16ED2B66" w14:textId="23366ABD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ლ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="005E332E" w:rsidRPr="00ED41B8">
        <w:rPr>
          <w:rFonts w:ascii="Sylfaen" w:hAnsi="Sylfaen"/>
          <w:sz w:val="20"/>
          <w:szCs w:val="20"/>
          <w:lang w:val="ka-GE"/>
        </w:rPr>
        <w:t>-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="005E332E"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ქსელებს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, მათ შორის </w:t>
      </w:r>
      <w:r w:rsidRPr="00ED41B8">
        <w:rPr>
          <w:rFonts w:ascii="Sylfaen" w:hAnsi="Sylfaen" w:cs="Sylfaen"/>
          <w:sz w:val="20"/>
          <w:szCs w:val="20"/>
          <w:lang w:val="ka-GE"/>
        </w:rPr>
        <w:t>ელექტროენერგიით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აირით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3A6AE44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მ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სივრცისათვის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განკუთვნილ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44712B82" w14:textId="77777777" w:rsidR="00FD196D" w:rsidRPr="005A7391" w:rsidRDefault="00FD196D" w:rsidP="00607CE9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</w:p>
    <w:p w14:paraId="4C7821BF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6FAF80B" w14:textId="77777777" w:rsidR="0011528A" w:rsidRDefault="0011528A" w:rsidP="00607CE9">
      <w:pPr>
        <w:pStyle w:val="ListParagraph"/>
        <w:spacing w:after="60"/>
        <w:ind w:left="9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6DB2B4FD" w14:textId="77777777" w:rsidR="0011528A" w:rsidRDefault="0011528A" w:rsidP="00607CE9">
      <w:pPr>
        <w:pStyle w:val="ListParagraph"/>
        <w:spacing w:after="60"/>
        <w:ind w:left="9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7B37B52" w14:textId="350A7837" w:rsidR="00467FCC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 w:rsidRPr="00ED41B8">
        <w:rPr>
          <w:rFonts w:ascii="Sylfaen" w:hAnsi="Sylfaen" w:cs="Sylfaen"/>
          <w:b/>
          <w:sz w:val="20"/>
          <w:szCs w:val="20"/>
          <w:lang w:val="ka-GE"/>
        </w:rPr>
        <w:lastRenderedPageBreak/>
        <w:t>დამატებითი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მოთხოვნები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7B8ED7F2" w14:textId="709695C3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>იმ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შემთხვევაში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თუ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მოხდება</w:t>
      </w:r>
      <w:r w:rsidRPr="00ED41B8">
        <w:rPr>
          <w:lang w:val="ka-GE"/>
        </w:rPr>
        <w:t xml:space="preserve"> </w:t>
      </w:r>
      <w:r w:rsidR="002751A2">
        <w:rPr>
          <w:rFonts w:cs="Sylfaen"/>
          <w:lang w:val="ka-GE"/>
        </w:rPr>
        <w:t>საპროექტო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შენობა</w:t>
      </w:r>
      <w:r w:rsidRPr="00ED41B8">
        <w:rPr>
          <w:lang w:val="ka-GE"/>
        </w:rPr>
        <w:t>-</w:t>
      </w:r>
      <w:r w:rsidRPr="00ED41B8">
        <w:rPr>
          <w:rFonts w:cs="Sylfaen"/>
          <w:lang w:val="ka-GE"/>
        </w:rPr>
        <w:t>ნაგებობისთვის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="002751A2">
        <w:rPr>
          <w:rFonts w:cs="Sylfaen"/>
          <w:lang w:val="ka-GE"/>
        </w:rPr>
        <w:t>/ებ</w:t>
      </w:r>
      <w:r w:rsidR="009F48FD">
        <w:rPr>
          <w:rFonts w:cs="Sylfaen"/>
          <w:lang w:val="ka-GE"/>
        </w:rPr>
        <w:t>ი</w:t>
      </w:r>
      <w:r w:rsidRPr="00ED41B8">
        <w:rPr>
          <w:rFonts w:cs="Sylfaen"/>
          <w:lang w:val="ka-GE"/>
        </w:rPr>
        <w:t>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გამიჯვნა</w:t>
      </w:r>
      <w:r w:rsidR="005E332E">
        <w:rPr>
          <w:rFonts w:cs="Sylfaen"/>
          <w:lang w:val="ka-GE"/>
        </w:rPr>
        <w:t>/გაერთიანება</w:t>
      </w:r>
      <w:r w:rsidRPr="00ED41B8">
        <w:rPr>
          <w:lang w:val="ka-GE"/>
        </w:rPr>
        <w:t xml:space="preserve">, </w:t>
      </w:r>
      <w:r w:rsidR="00AD042E">
        <w:rPr>
          <w:lang w:val="ka-GE"/>
        </w:rPr>
        <w:t xml:space="preserve">კონფიგურაციის ცვლილება, </w:t>
      </w:r>
      <w:r w:rsidRPr="00ED41B8">
        <w:rPr>
          <w:rFonts w:cs="Sylfaen"/>
          <w:lang w:val="ka-GE"/>
        </w:rPr>
        <w:t>თითოეული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უნდა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იყოს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საინჟინრო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სატრანსპორტო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ინფრასტრუქტურით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სათანადოდ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უზრუნველყოფილი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რისთვისაც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მინიმალური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პირობაა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მშენებლობა დამთავრებულ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ობიექტთან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მინიმუმ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ერთი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მისასვლელის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არსებობა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მათ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შორის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სერვიტუტის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გამოყენებით</w:t>
      </w:r>
      <w:r w:rsidRPr="00ED41B8">
        <w:rPr>
          <w:lang w:val="ka-GE"/>
        </w:rPr>
        <w:t xml:space="preserve">; </w:t>
      </w:r>
    </w:p>
    <w:p w14:paraId="31FF52FB" w14:textId="77777777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მოხდეს შენობების  მორგება არსებულ</w:t>
      </w:r>
      <w:r w:rsidRPr="00ED41B8">
        <w:rPr>
          <w:spacing w:val="-4"/>
          <w:lang w:val="ka-GE"/>
        </w:rPr>
        <w:t xml:space="preserve"> </w:t>
      </w:r>
      <w:r w:rsidR="002751A2">
        <w:rPr>
          <w:spacing w:val="-4"/>
          <w:lang w:val="ka-GE"/>
        </w:rPr>
        <w:t xml:space="preserve">რელიეფთან და </w:t>
      </w:r>
      <w:r w:rsidRPr="00ED41B8">
        <w:rPr>
          <w:lang w:val="ka-GE"/>
        </w:rPr>
        <w:t>გარემოსთან</w:t>
      </w:r>
      <w:r w:rsidR="002751A2">
        <w:rPr>
          <w:lang w:val="ka-GE"/>
        </w:rPr>
        <w:t>;</w:t>
      </w:r>
    </w:p>
    <w:p w14:paraId="2B1F2899" w14:textId="3298B532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საპროექტო შენობის </w:t>
      </w:r>
      <w:r w:rsidR="002751A2">
        <w:rPr>
          <w:lang w:val="ka-GE"/>
        </w:rPr>
        <w:t>არეალები</w:t>
      </w:r>
      <w:r w:rsidRPr="00ED41B8">
        <w:rPr>
          <w:lang w:val="ka-GE"/>
        </w:rPr>
        <w:t>, მოცულობით-კომპოზიციური</w:t>
      </w:r>
      <w:r w:rsidRPr="00ED41B8">
        <w:rPr>
          <w:spacing w:val="5"/>
          <w:lang w:val="ka-GE"/>
        </w:rPr>
        <w:t xml:space="preserve"> </w:t>
      </w:r>
      <w:r w:rsidRPr="00ED41B8">
        <w:rPr>
          <w:lang w:val="ka-GE"/>
        </w:rPr>
        <w:t>გადაწყვეტა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განისაზღვროს </w:t>
      </w:r>
      <w:r w:rsidR="00A65AD5">
        <w:rPr>
          <w:lang w:val="ka-GE"/>
        </w:rPr>
        <w:t>განაშენიანების დეტალური გეგმის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პროექტით</w:t>
      </w:r>
      <w:r w:rsidR="002751A2">
        <w:rPr>
          <w:lang w:val="ka-GE"/>
        </w:rPr>
        <w:t>;</w:t>
      </w:r>
    </w:p>
    <w:p w14:paraId="65653F03" w14:textId="0DE25031" w:rsidR="00467FCC" w:rsidRPr="00ED41B8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შენობები დაპროექტდეს საპროექტოდ გამოყოფილი</w:t>
      </w:r>
      <w:r w:rsidR="00A65AD5">
        <w:rPr>
          <w:lang w:val="ka-GE"/>
        </w:rPr>
        <w:t xml:space="preserve"> </w:t>
      </w:r>
      <w:r w:rsidRPr="00ED41B8">
        <w:rPr>
          <w:lang w:val="ka-GE"/>
        </w:rPr>
        <w:t>ტერიტორიისთვის</w:t>
      </w:r>
      <w:r w:rsidR="00691AE8" w:rsidRPr="00ED41B8">
        <w:rPr>
          <w:spacing w:val="40"/>
          <w:lang w:val="ka-GE"/>
        </w:rPr>
        <w:t xml:space="preserve"> </w:t>
      </w:r>
      <w:r w:rsidRPr="00ED41B8">
        <w:rPr>
          <w:lang w:val="ka-GE"/>
        </w:rPr>
        <w:t>დადგენილ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საზღვრებში</w:t>
      </w:r>
      <w:r w:rsidR="002751A2">
        <w:rPr>
          <w:lang w:val="ka-GE"/>
        </w:rPr>
        <w:t>;</w:t>
      </w:r>
    </w:p>
    <w:p w14:paraId="782F303A" w14:textId="7C8E796D" w:rsidR="00467FCC" w:rsidRPr="00ED41B8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მაქსიმალურად შენარჩუნებულ იქნეს ტერიტორიაზე არსებული ხე-ნარგავები</w:t>
      </w:r>
      <w:r w:rsidRPr="00ED41B8">
        <w:rPr>
          <w:spacing w:val="11"/>
          <w:lang w:val="ka-GE"/>
        </w:rPr>
        <w:t xml:space="preserve"> </w:t>
      </w:r>
      <w:r w:rsidRPr="00ED41B8">
        <w:rPr>
          <w:lang w:val="ka-GE"/>
        </w:rPr>
        <w:t>(არსებობის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შემთხვევაში)</w:t>
      </w:r>
      <w:r w:rsidR="002751A2">
        <w:rPr>
          <w:lang w:val="ka-GE"/>
        </w:rPr>
        <w:t>.</w:t>
      </w:r>
      <w:r w:rsidRPr="00ED41B8">
        <w:rPr>
          <w:lang w:val="ka-GE"/>
        </w:rPr>
        <w:t xml:space="preserve"> მათი გადარგვის ან მოჭრის შემთხვევაში შეთანხმებულ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</w:t>
      </w:r>
      <w:r w:rsidRPr="00ED41B8">
        <w:rPr>
          <w:spacing w:val="4"/>
          <w:lang w:val="ka-GE"/>
        </w:rPr>
        <w:t xml:space="preserve"> </w:t>
      </w:r>
      <w:r w:rsidRPr="00ED41B8">
        <w:rPr>
          <w:lang w:val="ka-GE"/>
        </w:rPr>
        <w:t>შესაბამის</w:t>
      </w:r>
      <w:r w:rsidRPr="00ED41B8">
        <w:rPr>
          <w:w w:val="99"/>
          <w:lang w:val="ka-GE"/>
        </w:rPr>
        <w:t xml:space="preserve"> </w:t>
      </w:r>
      <w:r w:rsidR="00A65AD5">
        <w:rPr>
          <w:lang w:val="ka-GE"/>
        </w:rPr>
        <w:t>უწყებასთან;</w:t>
      </w:r>
    </w:p>
    <w:p w14:paraId="455A0E9E" w14:textId="729907F0" w:rsidR="00467FCC" w:rsidRPr="00ED41B8" w:rsidRDefault="00467FCC" w:rsidP="00607CE9">
      <w:pPr>
        <w:pStyle w:val="BodyText"/>
        <w:numPr>
          <w:ilvl w:val="0"/>
          <w:numId w:val="2"/>
        </w:numPr>
        <w:spacing w:line="263" w:lineRule="exact"/>
        <w:jc w:val="both"/>
        <w:rPr>
          <w:lang w:val="ka-GE"/>
        </w:rPr>
      </w:pPr>
      <w:r w:rsidRPr="00ED41B8">
        <w:rPr>
          <w:lang w:val="ka-GE"/>
        </w:rPr>
        <w:t>პროექტით გათვალისწინებულ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 ძირითად სატრანსპორტო ქსელთან მყარი</w:t>
      </w:r>
      <w:r w:rsidRPr="00ED41B8">
        <w:rPr>
          <w:spacing w:val="-4"/>
          <w:lang w:val="ka-GE"/>
        </w:rPr>
        <w:t xml:space="preserve"> </w:t>
      </w:r>
      <w:r w:rsidRPr="00ED41B8">
        <w:rPr>
          <w:lang w:val="ka-GE"/>
        </w:rPr>
        <w:t>კავშირები</w:t>
      </w:r>
      <w:r w:rsidR="00A65AD5">
        <w:rPr>
          <w:lang w:val="ka-GE"/>
        </w:rPr>
        <w:t>;</w:t>
      </w:r>
    </w:p>
    <w:p w14:paraId="2AEF8C75" w14:textId="695BEE44" w:rsidR="00467FCC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ტერიტორია უზრუნველყოფილი უნდა იყოს ნორმატიული პარამეტრების მქონე</w:t>
      </w:r>
      <w:r w:rsidRPr="00ED41B8">
        <w:rPr>
          <w:spacing w:val="43"/>
          <w:lang w:val="ka-GE"/>
        </w:rPr>
        <w:t xml:space="preserve"> </w:t>
      </w:r>
      <w:r w:rsidRPr="00ED41B8">
        <w:rPr>
          <w:lang w:val="ka-GE"/>
        </w:rPr>
        <w:t>შიდა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სატრანსპორტო ქსელით</w:t>
      </w:r>
      <w:r w:rsidR="002751A2">
        <w:rPr>
          <w:lang w:val="ka-GE"/>
        </w:rPr>
        <w:t xml:space="preserve"> -</w:t>
      </w:r>
      <w:r w:rsidRPr="00ED41B8">
        <w:rPr>
          <w:lang w:val="ka-GE"/>
        </w:rPr>
        <w:t xml:space="preserve"> ტრანსპორტის, ფეხმავალთა გადაადგილებისთვის და</w:t>
      </w:r>
      <w:r w:rsidRPr="00ED41B8">
        <w:rPr>
          <w:spacing w:val="-18"/>
          <w:lang w:val="ka-GE"/>
        </w:rPr>
        <w:t xml:space="preserve"> </w:t>
      </w:r>
      <w:r w:rsidRPr="00ED41B8">
        <w:rPr>
          <w:lang w:val="ka-GE"/>
        </w:rPr>
        <w:t>სახანძრო-საავარიო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მომსახურებისთვის</w:t>
      </w:r>
      <w:r w:rsidR="002751A2">
        <w:rPr>
          <w:lang w:val="ka-GE"/>
        </w:rPr>
        <w:t>;</w:t>
      </w:r>
    </w:p>
    <w:p w14:paraId="06D095E7" w14:textId="45A75D59" w:rsidR="007A5233" w:rsidRPr="00ED41B8" w:rsidRDefault="007A5233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>
        <w:rPr>
          <w:lang w:val="ka-GE"/>
        </w:rPr>
        <w:t>გათვალისწინებული იქნას ქუჩების ტერიტორია;</w:t>
      </w:r>
    </w:p>
    <w:p w14:paraId="42EC1BCD" w14:textId="70F146FD" w:rsidR="00467FCC" w:rsidRDefault="008876FD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სივრცით</w:t>
      </w:r>
      <w:r w:rsidR="00467FCC" w:rsidRPr="00ED41B8">
        <w:rPr>
          <w:lang w:val="ka-GE"/>
        </w:rPr>
        <w:t>-გეგმარებითი გადაწყვეტის შესაბამისად შესაძლებელია განაშენიანების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დეტალური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გეგმის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პროექტით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განხორციელდეს</w:t>
      </w:r>
      <w:r w:rsidR="00467FCC" w:rsidRPr="00ED41B8">
        <w:rPr>
          <w:spacing w:val="-9"/>
          <w:lang w:val="ka-GE"/>
        </w:rPr>
        <w:t xml:space="preserve"> </w:t>
      </w:r>
      <w:r w:rsidR="00920F98">
        <w:rPr>
          <w:lang w:val="ka-GE"/>
        </w:rPr>
        <w:t>გეგმარებით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არეალში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შემავალი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მიწის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ნაკვეთების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გამიჯვნა</w:t>
      </w:r>
      <w:r w:rsidR="002751A2">
        <w:rPr>
          <w:lang w:val="ka-GE"/>
        </w:rPr>
        <w:t xml:space="preserve">, </w:t>
      </w:r>
      <w:r w:rsidR="00467FCC" w:rsidRPr="00ED41B8">
        <w:rPr>
          <w:lang w:val="ka-GE"/>
        </w:rPr>
        <w:t xml:space="preserve"> გაერთიანება </w:t>
      </w:r>
      <w:r w:rsidR="002751A2">
        <w:rPr>
          <w:lang w:val="ka-GE"/>
        </w:rPr>
        <w:t xml:space="preserve">ან/და კონფიგურაციის ცვლილება </w:t>
      </w:r>
      <w:r w:rsidR="002751A2" w:rsidRPr="00A65AD5">
        <w:rPr>
          <w:lang w:val="ka-GE"/>
        </w:rPr>
        <w:t>გ</w:t>
      </w:r>
      <w:r w:rsidR="00A65AD5" w:rsidRPr="00A65AD5">
        <w:rPr>
          <w:lang w:val="ka-GE"/>
        </w:rPr>
        <w:t>ანაშენიანების დეტალური გეგმი</w:t>
      </w:r>
      <w:r w:rsidR="002751A2" w:rsidRPr="00A65AD5">
        <w:rPr>
          <w:lang w:val="ka-GE"/>
        </w:rPr>
        <w:t>ს</w:t>
      </w:r>
      <w:r w:rsidR="002751A2">
        <w:rPr>
          <w:lang w:val="ka-GE"/>
        </w:rPr>
        <w:t xml:space="preserve"> </w:t>
      </w:r>
      <w:r w:rsidR="00467FCC" w:rsidRPr="00ED41B8">
        <w:rPr>
          <w:lang w:val="ka-GE"/>
        </w:rPr>
        <w:t>საერთო ფართობის</w:t>
      </w:r>
      <w:r w:rsidR="00467FCC" w:rsidRPr="00ED41B8">
        <w:rPr>
          <w:spacing w:val="-2"/>
          <w:lang w:val="ka-GE"/>
        </w:rPr>
        <w:t xml:space="preserve"> </w:t>
      </w:r>
      <w:r w:rsidR="00467FCC" w:rsidRPr="00ED41B8">
        <w:rPr>
          <w:lang w:val="ka-GE"/>
        </w:rPr>
        <w:t>უცვლელად</w:t>
      </w:r>
      <w:r w:rsidR="002751A2">
        <w:rPr>
          <w:lang w:val="ka-GE"/>
        </w:rPr>
        <w:t>;</w:t>
      </w:r>
    </w:p>
    <w:p w14:paraId="733D46CD" w14:textId="77777777" w:rsidR="007A5233" w:rsidRDefault="007A5233" w:rsidP="00607CE9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32E4964C" w14:textId="77777777" w:rsidR="00DB3401" w:rsidRPr="00ED41B8" w:rsidRDefault="00DB340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17A4C783" w14:textId="77777777" w:rsidR="00062491" w:rsidRPr="00ED41B8" w:rsidRDefault="0006249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2786B07A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ფორმატი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AA05D47" w14:textId="4DC12E3D" w:rsidR="00467FCC" w:rsidRPr="00ED41B8" w:rsidRDefault="00467FCC" w:rsidP="0014068C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5.1.  </w:t>
      </w:r>
      <w:r w:rsidRPr="00ED41B8">
        <w:rPr>
          <w:lang w:val="ka-GE"/>
        </w:rPr>
        <w:t xml:space="preserve">განაშენიანების  დეტალური  გეგმის  გეგმის  პროექტი  წარმოდგენილ  უნდა </w:t>
      </w:r>
      <w:r w:rsidRPr="00ED41B8">
        <w:rPr>
          <w:spacing w:val="22"/>
          <w:lang w:val="ka-GE"/>
        </w:rPr>
        <w:t xml:space="preserve"> </w:t>
      </w:r>
      <w:r w:rsidRPr="00ED41B8">
        <w:rPr>
          <w:lang w:val="ka-GE"/>
        </w:rPr>
        <w:t>იქნეს</w:t>
      </w:r>
      <w:r w:rsidR="0014068C">
        <w:rPr>
          <w:lang w:val="ka-GE"/>
        </w:rPr>
        <w:t xml:space="preserve"> </w:t>
      </w:r>
      <w:r w:rsidRPr="00ED41B8">
        <w:rPr>
          <w:lang w:val="ka-GE"/>
        </w:rPr>
        <w:t>„სივრცის დაგეგმარებისა და ქალაქთმშენებლობითი გეგმების შემუშავების წესის</w:t>
      </w:r>
      <w:r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შესახებ“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საქართველოს მთავრობის </w:t>
      </w:r>
      <w:r w:rsidRPr="00ED41B8">
        <w:rPr>
          <w:rFonts w:cs="Sylfaen"/>
          <w:lang w:val="ka-GE"/>
        </w:rPr>
        <w:t xml:space="preserve">2019 </w:t>
      </w:r>
      <w:r w:rsidRPr="00ED41B8">
        <w:rPr>
          <w:lang w:val="ka-GE"/>
        </w:rPr>
        <w:t xml:space="preserve">წლის </w:t>
      </w:r>
      <w:r w:rsidRPr="00ED41B8">
        <w:rPr>
          <w:rFonts w:cs="Sylfaen"/>
          <w:lang w:val="ka-GE"/>
        </w:rPr>
        <w:t xml:space="preserve">3 </w:t>
      </w:r>
      <w:r w:rsidRPr="00ED41B8">
        <w:rPr>
          <w:lang w:val="ka-GE"/>
        </w:rPr>
        <w:t>ივნისის №260 დადგენილები</w:t>
      </w:r>
      <w:r w:rsidR="00A65AD5">
        <w:rPr>
          <w:lang w:val="ka-GE"/>
        </w:rPr>
        <w:t xml:space="preserve">თ დამტკიცებული </w:t>
      </w:r>
      <w:r w:rsidR="00A65AD5" w:rsidRPr="00ED41B8">
        <w:rPr>
          <w:lang w:val="ka-GE"/>
        </w:rPr>
        <w:t>სივრცის დაგეგმარებისა და ქალაქთმშენებლობითი გეგმების შემუშავების წესის</w:t>
      </w:r>
      <w:r w:rsidR="00A65AD5"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მე-10 მუხლის მე-4</w:t>
      </w:r>
      <w:r w:rsidRPr="00ED41B8">
        <w:rPr>
          <w:spacing w:val="20"/>
          <w:lang w:val="ka-GE"/>
        </w:rPr>
        <w:t xml:space="preserve"> </w:t>
      </w:r>
      <w:r w:rsidRPr="00ED41B8">
        <w:rPr>
          <w:lang w:val="ka-GE"/>
        </w:rPr>
        <w:t>პუნქტისა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და მე-11 მუხლის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შესაბამისად.</w:t>
      </w:r>
    </w:p>
    <w:p w14:paraId="55274056" w14:textId="77777777" w:rsidR="00467FCC" w:rsidRPr="00ED41B8" w:rsidRDefault="00467FCC" w:rsidP="00607CE9">
      <w:pPr>
        <w:pStyle w:val="BodyText"/>
        <w:spacing w:line="263" w:lineRule="exact"/>
        <w:jc w:val="both"/>
        <w:rPr>
          <w:rFonts w:cs="Sylfaen"/>
          <w:lang w:val="ka-GE"/>
        </w:rPr>
      </w:pPr>
      <w:r w:rsidRPr="00ED41B8">
        <w:rPr>
          <w:rFonts w:cs="Sylfaen"/>
          <w:lang w:val="ka-GE"/>
        </w:rPr>
        <w:t xml:space="preserve">5.2. </w:t>
      </w:r>
      <w:r w:rsidRPr="00ED41B8">
        <w:rPr>
          <w:lang w:val="ka-GE"/>
        </w:rPr>
        <w:t>გრაფიკული ნაწილი უნდა დამუშავდეს შემდეგ შუალედში: მ</w:t>
      </w:r>
      <w:r w:rsidRPr="00ED41B8">
        <w:rPr>
          <w:spacing w:val="-1"/>
          <w:lang w:val="ka-GE"/>
        </w:rPr>
        <w:t xml:space="preserve"> </w:t>
      </w:r>
      <w:r w:rsidRPr="00ED41B8">
        <w:rPr>
          <w:rFonts w:cs="Sylfaen"/>
          <w:lang w:val="ka-GE"/>
        </w:rPr>
        <w:t>1:1000-1:500.</w:t>
      </w:r>
    </w:p>
    <w:p w14:paraId="5DDC1163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>5.3.</w:t>
      </w:r>
      <w:r w:rsidRPr="00ED41B8">
        <w:rPr>
          <w:rFonts w:cs="Sylfaen"/>
          <w:spacing w:val="-1"/>
          <w:lang w:val="ka-GE"/>
        </w:rPr>
        <w:t xml:space="preserve"> </w:t>
      </w:r>
      <w:r w:rsidRPr="00ED41B8">
        <w:rPr>
          <w:lang w:val="ka-GE"/>
        </w:rPr>
        <w:t>ფორმატი:</w:t>
      </w:r>
    </w:p>
    <w:p w14:paraId="5E93DD40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ა) ნაბეჭდი ალბომი </w:t>
      </w:r>
      <w:r w:rsidRPr="00ED41B8">
        <w:rPr>
          <w:rFonts w:cs="Sylfaen"/>
          <w:lang w:val="ka-GE"/>
        </w:rPr>
        <w:t>- 1</w:t>
      </w:r>
      <w:r w:rsidRPr="00ED41B8">
        <w:rPr>
          <w:rFonts w:cs="Sylfaen"/>
          <w:spacing w:val="-2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699BDBBB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ბ) კომპაქტური დისკზე დატანილი ელექტრონული </w:t>
      </w:r>
      <w:r w:rsidRPr="00ED41B8">
        <w:rPr>
          <w:rFonts w:cs="Sylfaen"/>
          <w:lang w:val="ka-GE"/>
        </w:rPr>
        <w:t xml:space="preserve">(PDF) </w:t>
      </w:r>
      <w:r w:rsidRPr="00ED41B8">
        <w:rPr>
          <w:lang w:val="ka-GE"/>
        </w:rPr>
        <w:t xml:space="preserve">სახით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8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1B497BF6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გ) კომპაქტური დისკზე დატანილი გეო-ინფორმაციული სისტემების მასალები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3"/>
          <w:lang w:val="ka-GE"/>
        </w:rPr>
        <w:t xml:space="preserve"> </w:t>
      </w:r>
      <w:r w:rsidRPr="00ED41B8">
        <w:rPr>
          <w:lang w:val="ka-GE"/>
        </w:rPr>
        <w:t>ეგზემპლარი.</w:t>
      </w:r>
    </w:p>
    <w:p w14:paraId="6D255CD6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5.4. </w:t>
      </w:r>
      <w:r w:rsidRPr="00ED41B8">
        <w:rPr>
          <w:lang w:val="ka-GE"/>
        </w:rPr>
        <w:t>გეო-ინფორმაციულ მასალებთან დაკავშირებული ტექნიკური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მოთხოვნები:</w:t>
      </w:r>
    </w:p>
    <w:p w14:paraId="4D678117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>დოკუმენტაციის გრაფიკული</w:t>
      </w:r>
      <w:r w:rsidRPr="00ED41B8">
        <w:rPr>
          <w:spacing w:val="-3"/>
          <w:lang w:val="ka-GE"/>
        </w:rPr>
        <w:t xml:space="preserve"> </w:t>
      </w:r>
      <w:r w:rsidRPr="00ED41B8">
        <w:rPr>
          <w:lang w:val="ka-GE"/>
        </w:rPr>
        <w:t>ნაწილი</w:t>
      </w:r>
    </w:p>
    <w:p w14:paraId="16D0393B" w14:textId="77777777" w:rsidR="00467FCC" w:rsidRPr="00ED41B8" w:rsidRDefault="00467FCC" w:rsidP="00607CE9">
      <w:pPr>
        <w:pStyle w:val="BodyText"/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– </w:t>
      </w:r>
      <w:r w:rsidRPr="00ED41B8">
        <w:rPr>
          <w:lang w:val="ka-GE"/>
        </w:rPr>
        <w:t>გეგმები, რუკები და სქემები შესრულებული უნდა იყოს გეო</w:t>
      </w:r>
      <w:r w:rsidRPr="00ED41B8">
        <w:rPr>
          <w:rFonts w:cs="Sylfaen"/>
          <w:lang w:val="ka-GE"/>
        </w:rPr>
        <w:t>–</w:t>
      </w:r>
      <w:r w:rsidRPr="00ED41B8">
        <w:rPr>
          <w:lang w:val="ka-GE"/>
        </w:rPr>
        <w:t>ინფორმაციული</w:t>
      </w:r>
      <w:r w:rsidRPr="00ED41B8">
        <w:rPr>
          <w:spacing w:val="1"/>
          <w:lang w:val="ka-GE"/>
        </w:rPr>
        <w:t xml:space="preserve"> </w:t>
      </w:r>
      <w:r w:rsidRPr="00ED41B8">
        <w:rPr>
          <w:lang w:val="ka-GE"/>
        </w:rPr>
        <w:t>ტექნოლოგიებისა და AutoCAD-ის გამოყენებით და უნდა შეესაბამებოდეს თანამედროვე</w:t>
      </w:r>
      <w:r w:rsidRPr="00ED41B8">
        <w:rPr>
          <w:spacing w:val="42"/>
          <w:lang w:val="ka-GE"/>
        </w:rPr>
        <w:t xml:space="preserve"> </w:t>
      </w:r>
      <w:r w:rsidRPr="00ED41B8">
        <w:rPr>
          <w:lang w:val="ka-GE"/>
        </w:rPr>
        <w:t>კარტოგრაფიულ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სტანდარტებს.</w:t>
      </w:r>
    </w:p>
    <w:p w14:paraId="4D305929" w14:textId="77777777" w:rsidR="00467FCC" w:rsidRPr="00ED41B8" w:rsidRDefault="00467FCC" w:rsidP="00607CE9">
      <w:pPr>
        <w:pStyle w:val="BodyText"/>
        <w:spacing w:line="259" w:lineRule="auto"/>
        <w:ind w:left="119"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გეო-ინფორმაციული მასალები უნდა შეიქმნას და დამუშავდეს </w:t>
      </w:r>
      <w:r w:rsidRPr="00ED41B8">
        <w:rPr>
          <w:rFonts w:cs="Sylfaen"/>
          <w:lang w:val="ka-GE"/>
        </w:rPr>
        <w:t xml:space="preserve">ArcGIS 10 </w:t>
      </w:r>
      <w:r w:rsidRPr="00ED41B8">
        <w:rPr>
          <w:lang w:val="ka-GE"/>
        </w:rPr>
        <w:t>ვერსიის</w:t>
      </w:r>
      <w:r w:rsidRPr="00ED41B8">
        <w:rPr>
          <w:spacing w:val="13"/>
          <w:lang w:val="ka-GE"/>
        </w:rPr>
        <w:t xml:space="preserve"> </w:t>
      </w:r>
      <w:r w:rsidRPr="00ED41B8">
        <w:rPr>
          <w:lang w:val="ka-GE"/>
        </w:rPr>
        <w:t>პერსონალური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გეომონაცემთა ბაზის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ფორმატში.</w:t>
      </w:r>
    </w:p>
    <w:p w14:paraId="52D953BC" w14:textId="77777777" w:rsidR="00467FCC" w:rsidRPr="00ED41B8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პერსონალური გეომონაცემთა ბაზა უნდა იყოს </w:t>
      </w:r>
      <w:r w:rsidRPr="00ED41B8">
        <w:rPr>
          <w:rFonts w:cs="Sylfaen"/>
          <w:lang w:val="ka-GE"/>
        </w:rPr>
        <w:t xml:space="preserve">WGS 84\UTM 38N </w:t>
      </w:r>
      <w:r w:rsidRPr="00ED41B8">
        <w:rPr>
          <w:lang w:val="ka-GE"/>
        </w:rPr>
        <w:t>საქართველოს</w:t>
      </w:r>
      <w:r w:rsidRPr="00ED41B8">
        <w:rPr>
          <w:spacing w:val="2"/>
          <w:lang w:val="ka-GE"/>
        </w:rPr>
        <w:t xml:space="preserve"> </w:t>
      </w:r>
      <w:r w:rsidRPr="00ED41B8">
        <w:rPr>
          <w:lang w:val="ka-GE"/>
        </w:rPr>
        <w:t>სახელმწიფო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საკოორდინატო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სისტემაში.</w:t>
      </w:r>
    </w:p>
    <w:p w14:paraId="766E24F7" w14:textId="77777777" w:rsidR="00467FCC" w:rsidRPr="00ED41B8" w:rsidRDefault="00467FCC" w:rsidP="00607CE9">
      <w:pPr>
        <w:pStyle w:val="BodyText"/>
        <w:spacing w:line="259" w:lineRule="auto"/>
        <w:ind w:right="98"/>
        <w:jc w:val="both"/>
      </w:pPr>
      <w:r w:rsidRPr="00ED41B8">
        <w:rPr>
          <w:lang w:val="ka-GE"/>
        </w:rPr>
        <w:lastRenderedPageBreak/>
        <w:t xml:space="preserve">- </w:t>
      </w:r>
      <w:proofErr w:type="spellStart"/>
      <w:r w:rsidRPr="00ED41B8">
        <w:t>გეო-ინფორმაციული</w:t>
      </w:r>
      <w:proofErr w:type="spellEnd"/>
      <w:r w:rsidRPr="00ED41B8">
        <w:t xml:space="preserve"> </w:t>
      </w:r>
      <w:proofErr w:type="spellStart"/>
      <w:r w:rsidRPr="00ED41B8">
        <w:t>მასალების</w:t>
      </w:r>
      <w:proofErr w:type="spellEnd"/>
      <w:r w:rsidRPr="00ED41B8">
        <w:t xml:space="preserve"> (</w:t>
      </w:r>
      <w:proofErr w:type="spellStart"/>
      <w:r w:rsidRPr="00ED41B8">
        <w:t>იგულისხმება</w:t>
      </w:r>
      <w:proofErr w:type="spellEnd"/>
      <w:r w:rsidRPr="00ED41B8">
        <w:t xml:space="preserve"> </w:t>
      </w:r>
      <w:proofErr w:type="spellStart"/>
      <w:r w:rsidRPr="00ED41B8">
        <w:t>გარკვეული</w:t>
      </w:r>
      <w:proofErr w:type="spellEnd"/>
      <w:r w:rsidRPr="00ED41B8">
        <w:t xml:space="preserve"> </w:t>
      </w:r>
      <w:proofErr w:type="spellStart"/>
      <w:r w:rsidRPr="00ED41B8">
        <w:t>ფენები</w:t>
      </w:r>
      <w:proofErr w:type="spellEnd"/>
      <w:r w:rsidRPr="00ED41B8">
        <w:t xml:space="preserve">) </w:t>
      </w:r>
      <w:proofErr w:type="spellStart"/>
      <w:r w:rsidRPr="00ED41B8">
        <w:t>საბოლოო</w:t>
      </w:r>
      <w:proofErr w:type="spellEnd"/>
      <w:r w:rsidRPr="00ED41B8">
        <w:t xml:space="preserve"> </w:t>
      </w:r>
      <w:proofErr w:type="spellStart"/>
      <w:r w:rsidRPr="00ED41B8">
        <w:t>ვერსია</w:t>
      </w:r>
      <w:proofErr w:type="spellEnd"/>
      <w:r w:rsidRPr="00ED41B8">
        <w:t xml:space="preserve"> </w:t>
      </w:r>
      <w:proofErr w:type="spellStart"/>
      <w:r w:rsidRPr="00ED41B8">
        <w:t>უნდა</w:t>
      </w:r>
      <w:proofErr w:type="spellEnd"/>
      <w:r w:rsidRPr="00ED41B8">
        <w:rPr>
          <w:spacing w:val="-1"/>
        </w:rPr>
        <w:t xml:space="preserve"> </w:t>
      </w:r>
      <w:proofErr w:type="spellStart"/>
      <w:r w:rsidRPr="00ED41B8">
        <w:t>იქნეს</w:t>
      </w:r>
      <w:proofErr w:type="spellEnd"/>
      <w:r w:rsidRPr="00ED41B8">
        <w:t xml:space="preserve"> </w:t>
      </w:r>
      <w:proofErr w:type="spellStart"/>
      <w:r w:rsidRPr="00ED41B8">
        <w:t>შემოწმებული</w:t>
      </w:r>
      <w:proofErr w:type="spellEnd"/>
      <w:r w:rsidRPr="00ED41B8">
        <w:t xml:space="preserve"> </w:t>
      </w:r>
      <w:proofErr w:type="spellStart"/>
      <w:r w:rsidRPr="00ED41B8">
        <w:t>ტოპოლოგიურ</w:t>
      </w:r>
      <w:proofErr w:type="spellEnd"/>
      <w:r w:rsidRPr="00ED41B8">
        <w:t xml:space="preserve"> </w:t>
      </w:r>
      <w:proofErr w:type="spellStart"/>
      <w:r w:rsidRPr="00ED41B8">
        <w:t>შეცდომებზე</w:t>
      </w:r>
      <w:proofErr w:type="spellEnd"/>
      <w:r w:rsidRPr="00ED41B8">
        <w:t xml:space="preserve"> (</w:t>
      </w:r>
      <w:proofErr w:type="spellStart"/>
      <w:r w:rsidRPr="00ED41B8">
        <w:t>ტოპოლოგიური</w:t>
      </w:r>
      <w:proofErr w:type="spellEnd"/>
      <w:r w:rsidRPr="00ED41B8">
        <w:t xml:space="preserve"> </w:t>
      </w:r>
      <w:proofErr w:type="spellStart"/>
      <w:r w:rsidRPr="00ED41B8">
        <w:t>სიზუსტე</w:t>
      </w:r>
      <w:proofErr w:type="spellEnd"/>
      <w:r w:rsidRPr="00ED41B8">
        <w:t xml:space="preserve"> </w:t>
      </w:r>
      <w:r w:rsidRPr="00ED41B8">
        <w:rPr>
          <w:rFonts w:cs="Sylfaen"/>
        </w:rPr>
        <w:t>0.025</w:t>
      </w:r>
      <w:r w:rsidRPr="00ED41B8">
        <w:rPr>
          <w:rFonts w:cs="Sylfaen"/>
          <w:spacing w:val="-3"/>
        </w:rPr>
        <w:t xml:space="preserve"> </w:t>
      </w:r>
      <w:r w:rsidRPr="00ED41B8">
        <w:t>მ).</w:t>
      </w:r>
    </w:p>
    <w:p w14:paraId="7A8D177B" w14:textId="77777777" w:rsidR="00467FCC" w:rsidRPr="00ED41B8" w:rsidRDefault="00467FCC" w:rsidP="00607CE9">
      <w:pPr>
        <w:pStyle w:val="BodyText"/>
        <w:spacing w:line="259" w:lineRule="auto"/>
        <w:ind w:right="98"/>
        <w:jc w:val="both"/>
      </w:pPr>
    </w:p>
    <w:p w14:paraId="11CABE5A" w14:textId="77777777" w:rsidR="00467FCC" w:rsidRPr="00ED41B8" w:rsidRDefault="00467FCC" w:rsidP="00607CE9">
      <w:pPr>
        <w:pStyle w:val="BodyText"/>
        <w:spacing w:line="259" w:lineRule="auto"/>
        <w:ind w:right="98"/>
        <w:jc w:val="both"/>
        <w:rPr>
          <w:color w:val="FF0000"/>
        </w:rPr>
      </w:pPr>
    </w:p>
    <w:p w14:paraId="29F52F21" w14:textId="77777777" w:rsidR="00467FCC" w:rsidRPr="00AD042E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ეტაპები</w:t>
      </w:r>
    </w:p>
    <w:p w14:paraId="1953AFB3" w14:textId="283F66D9" w:rsidR="00467FCC" w:rsidRPr="00AD042E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</w:rPr>
      </w:pP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პროექტი</w:t>
      </w:r>
      <w:r w:rsidR="0014068C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იქნეს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FD196D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5C0AED">
        <w:rPr>
          <w:rFonts w:ascii="Sylfaen" w:hAnsi="Sylfaen"/>
          <w:sz w:val="20"/>
          <w:szCs w:val="20"/>
          <w:lang w:val="ka-GE"/>
        </w:rPr>
        <w:t>12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>.</w:t>
      </w:r>
    </w:p>
    <w:p w14:paraId="3A883766" w14:textId="77777777" w:rsidR="00467FCC" w:rsidRPr="00AD042E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</w:p>
    <w:p w14:paraId="16C227F0" w14:textId="77777777" w:rsidR="00467FCC" w:rsidRPr="00AD042E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3182DA89" w14:textId="77777777" w:rsidR="00467FCC" w:rsidRPr="00ED41B8" w:rsidRDefault="00467FCC" w:rsidP="00607CE9">
      <w:pPr>
        <w:jc w:val="both"/>
        <w:rPr>
          <w:rFonts w:ascii="Sylfaen" w:hAnsi="Sylfaen"/>
          <w:sz w:val="20"/>
          <w:szCs w:val="20"/>
        </w:rPr>
      </w:pPr>
    </w:p>
    <w:p w14:paraId="04068407" w14:textId="77777777" w:rsidR="005A13E0" w:rsidRPr="00ED41B8" w:rsidRDefault="0011528A" w:rsidP="00607CE9">
      <w:pPr>
        <w:jc w:val="both"/>
        <w:rPr>
          <w:rFonts w:ascii="Sylfaen" w:hAnsi="Sylfaen"/>
          <w:sz w:val="20"/>
          <w:szCs w:val="20"/>
        </w:rPr>
      </w:pPr>
    </w:p>
    <w:sectPr w:rsidR="005A13E0" w:rsidRPr="00ED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54"/>
    <w:multiLevelType w:val="hybridMultilevel"/>
    <w:tmpl w:val="5756EFC4"/>
    <w:lvl w:ilvl="0" w:tplc="DF020DC8">
      <w:numFmt w:val="bullet"/>
      <w:lvlText w:val="-"/>
      <w:lvlJc w:val="left"/>
      <w:pPr>
        <w:ind w:left="450" w:hanging="360"/>
      </w:pPr>
      <w:rPr>
        <w:rFonts w:ascii="Sylfaen" w:eastAsiaTheme="minorHAnsi" w:hAnsi="Sylfaen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FB157B"/>
    <w:multiLevelType w:val="hybridMultilevel"/>
    <w:tmpl w:val="829E5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0A03FF3"/>
    <w:multiLevelType w:val="hybridMultilevel"/>
    <w:tmpl w:val="A432B5D4"/>
    <w:lvl w:ilvl="0" w:tplc="33747A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A7863"/>
    <w:multiLevelType w:val="hybridMultilevel"/>
    <w:tmpl w:val="A44A2B42"/>
    <w:lvl w:ilvl="0" w:tplc="6CEAD834">
      <w:numFmt w:val="bullet"/>
      <w:lvlText w:val=""/>
      <w:lvlJc w:val="left"/>
      <w:pPr>
        <w:ind w:left="810" w:hanging="600"/>
      </w:pPr>
      <w:rPr>
        <w:rFonts w:ascii="Symbol" w:eastAsia="Sylfae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5837ED"/>
    <w:multiLevelType w:val="hybridMultilevel"/>
    <w:tmpl w:val="B6A21072"/>
    <w:lvl w:ilvl="0" w:tplc="A308041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6097EA2"/>
    <w:multiLevelType w:val="hybridMultilevel"/>
    <w:tmpl w:val="03C63422"/>
    <w:lvl w:ilvl="0" w:tplc="BDEA2D8E">
      <w:start w:val="1"/>
      <w:numFmt w:val="decimal"/>
      <w:lvlText w:val="%1."/>
      <w:lvlJc w:val="left"/>
      <w:pPr>
        <w:ind w:left="117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E"/>
    <w:rsid w:val="00062491"/>
    <w:rsid w:val="001044E9"/>
    <w:rsid w:val="00106EAA"/>
    <w:rsid w:val="0011528A"/>
    <w:rsid w:val="0014068C"/>
    <w:rsid w:val="001D1804"/>
    <w:rsid w:val="00206E8C"/>
    <w:rsid w:val="002751A2"/>
    <w:rsid w:val="002B35C9"/>
    <w:rsid w:val="00391E7D"/>
    <w:rsid w:val="00435C7A"/>
    <w:rsid w:val="00467FCC"/>
    <w:rsid w:val="004F1400"/>
    <w:rsid w:val="00565BC5"/>
    <w:rsid w:val="005A7391"/>
    <w:rsid w:val="005B6674"/>
    <w:rsid w:val="005C0AED"/>
    <w:rsid w:val="005E332E"/>
    <w:rsid w:val="00607CE9"/>
    <w:rsid w:val="006254CB"/>
    <w:rsid w:val="00632DF5"/>
    <w:rsid w:val="00691AE8"/>
    <w:rsid w:val="006B406E"/>
    <w:rsid w:val="006C6FFE"/>
    <w:rsid w:val="006E2ADA"/>
    <w:rsid w:val="007577CA"/>
    <w:rsid w:val="007A5233"/>
    <w:rsid w:val="007B62B4"/>
    <w:rsid w:val="0081264E"/>
    <w:rsid w:val="008518EE"/>
    <w:rsid w:val="008876FD"/>
    <w:rsid w:val="008F3791"/>
    <w:rsid w:val="00912DD7"/>
    <w:rsid w:val="00920F98"/>
    <w:rsid w:val="009B25BC"/>
    <w:rsid w:val="009C07E5"/>
    <w:rsid w:val="009F48FD"/>
    <w:rsid w:val="00A027F1"/>
    <w:rsid w:val="00A32961"/>
    <w:rsid w:val="00A52CA9"/>
    <w:rsid w:val="00A65AD5"/>
    <w:rsid w:val="00A751E9"/>
    <w:rsid w:val="00AA76E9"/>
    <w:rsid w:val="00AD042E"/>
    <w:rsid w:val="00BA1842"/>
    <w:rsid w:val="00C30901"/>
    <w:rsid w:val="00C55AF9"/>
    <w:rsid w:val="00CA6C52"/>
    <w:rsid w:val="00CC35EE"/>
    <w:rsid w:val="00DB3401"/>
    <w:rsid w:val="00ED41B8"/>
    <w:rsid w:val="00EE6495"/>
    <w:rsid w:val="00F44F57"/>
    <w:rsid w:val="00FA4351"/>
    <w:rsid w:val="00FD196D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ED34"/>
  <w15:chartTrackingRefBased/>
  <w15:docId w15:val="{CD62FEFB-CB5F-48EE-A4AF-CA8B64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7F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7FCC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7FCC"/>
    <w:rPr>
      <w:rFonts w:ascii="Sylfaen" w:eastAsia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Chkhenkeli</dc:creator>
  <cp:keywords/>
  <dc:description/>
  <cp:lastModifiedBy>Nino Chkhenkeli</cp:lastModifiedBy>
  <cp:revision>61</cp:revision>
  <dcterms:created xsi:type="dcterms:W3CDTF">2021-06-02T06:29:00Z</dcterms:created>
  <dcterms:modified xsi:type="dcterms:W3CDTF">2022-10-20T08:56:00Z</dcterms:modified>
</cp:coreProperties>
</file>