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F7519" w14:textId="39EFC486" w:rsidR="00507579" w:rsidRPr="004D49B9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r w:rsidRPr="004D49B9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4D49B9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4D49B9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14:paraId="20EC386B" w14:textId="77777777" w:rsidR="00507579" w:rsidRPr="004D49B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14:paraId="213D2FEC" w14:textId="77777777" w:rsidR="00507579" w:rsidRPr="004D49B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4D49B9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r w:rsidRPr="004D49B9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4D49B9">
        <w:rPr>
          <w:rFonts w:ascii="Sylfaen" w:hAnsi="Sylfaen" w:cs="Sylfaen,Bold"/>
          <w:b/>
          <w:bCs/>
          <w:sz w:val="20"/>
          <w:szCs w:val="20"/>
        </w:rPr>
        <w:t>:</w:t>
      </w:r>
    </w:p>
    <w:p w14:paraId="43643C69" w14:textId="1A0D5F31" w:rsidR="00507579" w:rsidRPr="004D49B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4D49B9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4D49B9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კვლევა</w:t>
      </w:r>
      <w:proofErr w:type="spellEnd"/>
      <w:r w:rsidR="00C21A54" w:rsidRPr="004D49B9">
        <w:rPr>
          <w:rFonts w:ascii="Sylfaen" w:hAnsi="Sylfaen" w:cs="Sylfaen"/>
          <w:sz w:val="20"/>
          <w:szCs w:val="20"/>
        </w:rPr>
        <w:t xml:space="preserve"> </w:t>
      </w:r>
      <w:r w:rsidR="00C21A54" w:rsidRPr="004D49B9">
        <w:rPr>
          <w:rFonts w:ascii="Sylfaen" w:hAnsi="Sylfaen"/>
          <w:sz w:val="20"/>
          <w:szCs w:val="20"/>
          <w:lang w:val="ka-GE"/>
        </w:rPr>
        <w:t xml:space="preserve">სტრატეგიული გარემოსდაცვითი შეფასების </w:t>
      </w:r>
      <w:proofErr w:type="spellStart"/>
      <w:r w:rsidR="00C21A54" w:rsidRPr="004D49B9">
        <w:rPr>
          <w:rFonts w:ascii="Sylfaen" w:hAnsi="Sylfaen"/>
          <w:sz w:val="20"/>
          <w:szCs w:val="20"/>
          <w:lang w:val="ka-GE"/>
        </w:rPr>
        <w:t>სკრინინგის</w:t>
      </w:r>
      <w:proofErr w:type="spellEnd"/>
      <w:r w:rsidR="00C21A54" w:rsidRPr="004D49B9">
        <w:rPr>
          <w:rFonts w:ascii="Sylfaen" w:hAnsi="Sylfaen"/>
          <w:sz w:val="20"/>
          <w:szCs w:val="20"/>
          <w:lang w:val="ka-GE"/>
        </w:rPr>
        <w:t xml:space="preserve"> პროცედურებით</w:t>
      </w:r>
      <w:r w:rsidR="009D0D23" w:rsidRPr="004D49B9">
        <w:rPr>
          <w:rFonts w:ascii="Sylfaen" w:hAnsi="Sylfaen"/>
          <w:sz w:val="20"/>
          <w:szCs w:val="20"/>
          <w:lang w:val="ka-GE"/>
        </w:rPr>
        <w:t>;</w:t>
      </w:r>
      <w:r w:rsidR="00C21A54"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უნდა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4D49B9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წესის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4D49B9">
        <w:rPr>
          <w:rFonts w:ascii="Sylfaen" w:hAnsi="Sylfaen" w:cs="Sylfaen"/>
          <w:sz w:val="20"/>
          <w:szCs w:val="20"/>
        </w:rPr>
        <w:t>წლის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4D49B9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</w:t>
      </w:r>
      <w:proofErr w:type="spellEnd"/>
      <w:r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წესის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r w:rsidR="00FB62BF" w:rsidRPr="004D49B9">
        <w:rPr>
          <w:rFonts w:ascii="Sylfaen" w:hAnsi="Sylfaen" w:cs="Sylfaen"/>
          <w:sz w:val="20"/>
          <w:szCs w:val="20"/>
          <w:lang w:val="ka-GE"/>
        </w:rPr>
        <w:t xml:space="preserve">მე-9 მუხლისა და </w:t>
      </w:r>
      <w:r w:rsidR="00FB62BF" w:rsidRPr="004D49B9">
        <w:rPr>
          <w:rFonts w:ascii="Sylfaen" w:hAnsi="Sylfaen" w:cs="Sylfaen"/>
          <w:sz w:val="20"/>
          <w:szCs w:val="20"/>
        </w:rPr>
        <w:t>№6,</w:t>
      </w:r>
      <w:r w:rsidRPr="004D49B9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4D49B9">
        <w:rPr>
          <w:rFonts w:ascii="Sylfaen" w:hAnsi="Sylfaen" w:cs="Sylfaen"/>
          <w:sz w:val="20"/>
          <w:szCs w:val="20"/>
          <w:lang w:val="ka-GE"/>
        </w:rPr>
        <w:t>.</w:t>
      </w:r>
    </w:p>
    <w:p w14:paraId="776E7384" w14:textId="77777777" w:rsidR="00507579" w:rsidRPr="004D49B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D49B9">
        <w:rPr>
          <w:rFonts w:ascii="Sylfaen" w:hAnsi="Sylfaen" w:cs="Sylfaen"/>
          <w:sz w:val="20"/>
          <w:szCs w:val="20"/>
        </w:rPr>
        <w:t xml:space="preserve">ბ) </w:t>
      </w:r>
      <w:proofErr w:type="spellStart"/>
      <w:r w:rsidRPr="004D49B9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4D49B9">
        <w:rPr>
          <w:rFonts w:ascii="Sylfaen" w:hAnsi="Sylfaen" w:cs="Sylfaen"/>
          <w:sz w:val="20"/>
          <w:szCs w:val="20"/>
        </w:rPr>
        <w:t>;</w:t>
      </w:r>
    </w:p>
    <w:p w14:paraId="635273F4" w14:textId="77777777" w:rsidR="00507579" w:rsidRPr="004D49B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D49B9">
        <w:rPr>
          <w:rFonts w:ascii="Sylfaen" w:hAnsi="Sylfaen" w:cs="Sylfaen"/>
          <w:sz w:val="20"/>
          <w:szCs w:val="20"/>
        </w:rPr>
        <w:t xml:space="preserve">გ) </w:t>
      </w:r>
      <w:proofErr w:type="spellStart"/>
      <w:r w:rsidRPr="004D49B9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4D49B9">
        <w:rPr>
          <w:rFonts w:ascii="Sylfaen" w:hAnsi="Sylfaen" w:cs="Sylfaen"/>
          <w:sz w:val="20"/>
          <w:szCs w:val="20"/>
        </w:rPr>
        <w:t>.</w:t>
      </w:r>
    </w:p>
    <w:p w14:paraId="6D375225" w14:textId="77777777" w:rsidR="00507579" w:rsidRPr="004D49B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4D49B9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r w:rsidRPr="004D49B9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4D49B9">
        <w:rPr>
          <w:rFonts w:ascii="Sylfaen" w:hAnsi="Sylfaen" w:cs="Sylfaen,Bold"/>
          <w:b/>
          <w:bCs/>
          <w:sz w:val="20"/>
          <w:szCs w:val="20"/>
        </w:rPr>
        <w:t>:</w:t>
      </w:r>
    </w:p>
    <w:p w14:paraId="7E5754F7" w14:textId="77777777" w:rsidR="00507579" w:rsidRPr="004D49B9" w:rsidRDefault="00507579" w:rsidP="00EC3C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D49B9">
        <w:rPr>
          <w:rFonts w:ascii="Sylfaen" w:hAnsi="Sylfaen" w:cs="Sylfaen"/>
          <w:sz w:val="20"/>
          <w:szCs w:val="20"/>
        </w:rPr>
        <w:t>-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4D49B9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4D49B9">
        <w:rPr>
          <w:rFonts w:ascii="Sylfaen" w:hAnsi="Sylfaen" w:cs="Sylfaen"/>
          <w:sz w:val="20"/>
          <w:szCs w:val="20"/>
        </w:rPr>
        <w:t>;</w:t>
      </w:r>
    </w:p>
    <w:p w14:paraId="1AAAB1BA" w14:textId="47037D29" w:rsidR="00507579" w:rsidRPr="004D49B9" w:rsidRDefault="00507579" w:rsidP="00EC3C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D49B9">
        <w:rPr>
          <w:rFonts w:ascii="Sylfaen" w:hAnsi="Sylfaen" w:cs="Sylfaen"/>
          <w:sz w:val="20"/>
          <w:szCs w:val="20"/>
        </w:rPr>
        <w:t>„</w:t>
      </w:r>
      <w:proofErr w:type="spellStart"/>
      <w:r w:rsidRPr="004D49B9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წესის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4D49B9">
        <w:rPr>
          <w:rFonts w:ascii="Sylfaen" w:hAnsi="Sylfaen" w:cs="Sylfaen"/>
          <w:sz w:val="20"/>
          <w:szCs w:val="20"/>
        </w:rPr>
        <w:t>წლის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4D49B9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№260</w:t>
      </w:r>
      <w:r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="00F14229" w:rsidRPr="004D49B9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F14229" w:rsidRPr="004D49B9">
        <w:rPr>
          <w:rFonts w:ascii="Sylfaen" w:hAnsi="Sylfaen" w:cs="Sylfaen"/>
          <w:sz w:val="20"/>
          <w:szCs w:val="20"/>
        </w:rPr>
        <w:t>შმდგომში</w:t>
      </w:r>
      <w:proofErr w:type="spellEnd"/>
      <w:r w:rsidR="00F14229" w:rsidRPr="004D49B9">
        <w:rPr>
          <w:rFonts w:ascii="Sylfaen" w:hAnsi="Sylfaen" w:cs="Sylfaen"/>
          <w:sz w:val="20"/>
          <w:szCs w:val="20"/>
        </w:rPr>
        <w:t xml:space="preserve"> ,,</w:t>
      </w:r>
      <w:proofErr w:type="spellStart"/>
      <w:r w:rsidR="00F14229" w:rsidRPr="004D49B9">
        <w:rPr>
          <w:rFonts w:ascii="Sylfaen" w:hAnsi="Sylfaen" w:cs="Sylfaen"/>
          <w:sz w:val="20"/>
          <w:szCs w:val="20"/>
        </w:rPr>
        <w:t>წესი</w:t>
      </w:r>
      <w:proofErr w:type="spellEnd"/>
      <w:r w:rsidR="00F14229" w:rsidRPr="004D49B9">
        <w:rPr>
          <w:rFonts w:ascii="Sylfaen" w:hAnsi="Sylfaen" w:cs="Sylfaen"/>
          <w:sz w:val="20"/>
          <w:szCs w:val="20"/>
        </w:rPr>
        <w:t>”)</w:t>
      </w:r>
      <w:r w:rsidRPr="004D49B9">
        <w:rPr>
          <w:rFonts w:ascii="Sylfaen" w:hAnsi="Sylfaen" w:cs="Sylfaen"/>
          <w:sz w:val="20"/>
          <w:szCs w:val="20"/>
        </w:rPr>
        <w:t>;</w:t>
      </w:r>
    </w:p>
    <w:p w14:paraId="2170F541" w14:textId="18C81367" w:rsidR="00507579" w:rsidRDefault="00507579" w:rsidP="00EC3C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D49B9">
        <w:rPr>
          <w:rFonts w:ascii="Sylfaen" w:hAnsi="Sylfaen" w:cs="Sylfaen"/>
          <w:sz w:val="20"/>
          <w:szCs w:val="20"/>
        </w:rPr>
        <w:t>„</w:t>
      </w:r>
      <w:proofErr w:type="spellStart"/>
      <w:r w:rsidRPr="004D49B9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და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4D49B9">
        <w:rPr>
          <w:rFonts w:ascii="Sylfaen" w:hAnsi="Sylfaen" w:cs="Sylfaen"/>
          <w:sz w:val="20"/>
          <w:szCs w:val="20"/>
        </w:rPr>
        <w:t>“</w:t>
      </w:r>
      <w:r w:rsidRPr="004D49B9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4D49B9">
        <w:rPr>
          <w:rFonts w:ascii="Sylfaen" w:hAnsi="Sylfaen" w:cs="Sylfaen"/>
          <w:sz w:val="20"/>
          <w:szCs w:val="20"/>
        </w:rPr>
        <w:t>წლის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4D49B9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4D49B9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="00F14229" w:rsidRPr="004D49B9">
        <w:rPr>
          <w:rFonts w:ascii="Sylfaen" w:hAnsi="Sylfaen" w:cs="Sylfaen"/>
          <w:sz w:val="20"/>
          <w:szCs w:val="20"/>
        </w:rPr>
        <w:t>(</w:t>
      </w:r>
      <w:proofErr w:type="spellStart"/>
      <w:r w:rsidR="00F14229" w:rsidRPr="004D49B9">
        <w:rPr>
          <w:rFonts w:ascii="Sylfaen" w:hAnsi="Sylfaen" w:cs="Sylfaen"/>
          <w:sz w:val="20"/>
          <w:szCs w:val="20"/>
        </w:rPr>
        <w:t>შემდგომში</w:t>
      </w:r>
      <w:proofErr w:type="spellEnd"/>
      <w:r w:rsidR="00F14229"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14229" w:rsidRPr="004D49B9">
        <w:rPr>
          <w:rFonts w:ascii="Sylfaen" w:hAnsi="Sylfaen" w:cs="Sylfaen"/>
          <w:sz w:val="20"/>
          <w:szCs w:val="20"/>
        </w:rPr>
        <w:t>დებულებები</w:t>
      </w:r>
      <w:proofErr w:type="spellEnd"/>
      <w:r w:rsidR="00F14229" w:rsidRPr="004D49B9">
        <w:rPr>
          <w:rFonts w:ascii="Sylfaen" w:hAnsi="Sylfaen" w:cs="Sylfaen"/>
          <w:sz w:val="20"/>
          <w:szCs w:val="20"/>
        </w:rPr>
        <w:t>)</w:t>
      </w:r>
      <w:r w:rsidRPr="004D49B9">
        <w:rPr>
          <w:rFonts w:ascii="Sylfaen" w:hAnsi="Sylfaen" w:cs="Sylfaen"/>
          <w:sz w:val="20"/>
          <w:szCs w:val="20"/>
        </w:rPr>
        <w:t>;</w:t>
      </w:r>
    </w:p>
    <w:p w14:paraId="7AC7D9E5" w14:textId="6BB8C22C" w:rsidR="004D49B9" w:rsidRPr="007F17BC" w:rsidRDefault="004D49B9" w:rsidP="004D49B9">
      <w:pPr>
        <w:pStyle w:val="ListParagraph"/>
        <w:numPr>
          <w:ilvl w:val="0"/>
          <w:numId w:val="16"/>
        </w:numPr>
        <w:spacing w:after="60"/>
        <w:jc w:val="both"/>
        <w:rPr>
          <w:rFonts w:ascii="Sylfaen" w:hAnsi="Sylfaen"/>
          <w:sz w:val="20"/>
          <w:szCs w:val="20"/>
          <w:lang w:val="ka-GE"/>
        </w:rPr>
      </w:pPr>
      <w:r w:rsidRPr="007F17BC">
        <w:rPr>
          <w:rFonts w:ascii="Sylfaen" w:hAnsi="Sylfaen"/>
          <w:sz w:val="20"/>
          <w:szCs w:val="20"/>
          <w:lang w:val="ka-GE"/>
        </w:rPr>
        <w:t>„</w:t>
      </w:r>
      <w:proofErr w:type="spellStart"/>
      <w:r w:rsidRPr="006C5D04">
        <w:rPr>
          <w:rFonts w:ascii="Sylfaen" w:hAnsi="Sylfaen"/>
          <w:sz w:val="20"/>
          <w:szCs w:val="20"/>
        </w:rPr>
        <w:t>ურეკი-შეკვეთილი</w:t>
      </w:r>
      <w:proofErr w:type="spellEnd"/>
      <w:r w:rsidRPr="006C5D04"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7F17BC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7F17BC">
        <w:rPr>
          <w:rFonts w:ascii="Sylfaen" w:hAnsi="Sylfaen"/>
          <w:sz w:val="20"/>
          <w:szCs w:val="20"/>
          <w:lang w:val="ka-GE"/>
        </w:rPr>
        <w:t xml:space="preserve"> </w:t>
      </w:r>
      <w:r w:rsidRPr="007F17BC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7F17BC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7F17BC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7F17BC">
        <w:rPr>
          <w:rFonts w:ascii="Sylfaen" w:hAnsi="Sylfaen"/>
          <w:sz w:val="20"/>
          <w:szCs w:val="20"/>
          <w:lang w:val="ka-GE"/>
        </w:rPr>
        <w:t xml:space="preserve"> </w:t>
      </w:r>
      <w:r w:rsidRPr="007F17BC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7F17BC">
        <w:rPr>
          <w:rFonts w:ascii="Sylfaen" w:hAnsi="Sylfaen"/>
          <w:sz w:val="20"/>
          <w:szCs w:val="20"/>
          <w:lang w:val="ka-GE"/>
        </w:rPr>
        <w:t xml:space="preserve"> </w:t>
      </w:r>
      <w:r w:rsidRPr="007F17BC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7F17BC">
        <w:rPr>
          <w:rFonts w:ascii="Sylfaen" w:hAnsi="Sylfaen"/>
          <w:sz w:val="20"/>
          <w:szCs w:val="20"/>
          <w:lang w:val="ka-GE"/>
        </w:rPr>
        <w:t xml:space="preserve"> </w:t>
      </w:r>
      <w:r w:rsidRPr="007F17BC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7F17BC">
        <w:rPr>
          <w:rFonts w:ascii="Sylfaen" w:hAnsi="Sylfaen"/>
          <w:sz w:val="20"/>
          <w:szCs w:val="20"/>
          <w:lang w:val="ka-GE"/>
        </w:rPr>
        <w:t xml:space="preserve">“ </w:t>
      </w:r>
      <w:r w:rsidRPr="007F17BC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F17BC">
        <w:rPr>
          <w:rFonts w:ascii="Sylfaen" w:hAnsi="Sylfaen"/>
          <w:sz w:val="20"/>
          <w:szCs w:val="20"/>
          <w:lang w:val="ka-GE"/>
        </w:rPr>
        <w:t xml:space="preserve"> </w:t>
      </w:r>
      <w:r w:rsidRPr="007F17BC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7F17BC">
        <w:rPr>
          <w:rFonts w:ascii="Sylfaen" w:hAnsi="Sylfaen"/>
          <w:sz w:val="20"/>
          <w:szCs w:val="20"/>
          <w:lang w:val="ka-GE"/>
        </w:rPr>
        <w:t xml:space="preserve"> 2019 </w:t>
      </w:r>
      <w:r w:rsidRPr="007F17BC">
        <w:rPr>
          <w:rFonts w:ascii="Sylfaen" w:hAnsi="Sylfaen" w:cs="Sylfaen"/>
          <w:sz w:val="20"/>
          <w:szCs w:val="20"/>
          <w:lang w:val="ka-GE"/>
        </w:rPr>
        <w:t>წლის</w:t>
      </w:r>
      <w:r w:rsidRPr="007F17BC">
        <w:rPr>
          <w:rFonts w:ascii="Sylfaen" w:hAnsi="Sylfaen"/>
          <w:sz w:val="20"/>
          <w:szCs w:val="20"/>
          <w:lang w:val="ka-GE"/>
        </w:rPr>
        <w:t xml:space="preserve"> 2 </w:t>
      </w:r>
      <w:r w:rsidRPr="007F17BC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7F17BC">
        <w:rPr>
          <w:rFonts w:ascii="Sylfaen" w:hAnsi="Sylfaen"/>
          <w:sz w:val="20"/>
          <w:szCs w:val="20"/>
          <w:lang w:val="ka-GE"/>
        </w:rPr>
        <w:t xml:space="preserve"> №59</w:t>
      </w:r>
      <w:r>
        <w:rPr>
          <w:rFonts w:ascii="Sylfaen" w:hAnsi="Sylfaen"/>
          <w:sz w:val="20"/>
          <w:szCs w:val="20"/>
          <w:lang w:val="ka-GE"/>
        </w:rPr>
        <w:t>0</w:t>
      </w:r>
      <w:r w:rsidRPr="007F17BC">
        <w:rPr>
          <w:rFonts w:ascii="Sylfaen" w:hAnsi="Sylfaen"/>
          <w:sz w:val="20"/>
          <w:szCs w:val="20"/>
          <w:lang w:val="ka-GE"/>
        </w:rPr>
        <w:t xml:space="preserve"> </w:t>
      </w:r>
      <w:r w:rsidRPr="007F17BC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7F17BC">
        <w:rPr>
          <w:rFonts w:ascii="Sylfaen" w:hAnsi="Sylfaen"/>
          <w:sz w:val="20"/>
          <w:szCs w:val="20"/>
          <w:lang w:val="ka-GE"/>
        </w:rPr>
        <w:t>;</w:t>
      </w:r>
    </w:p>
    <w:p w14:paraId="4E03BD8A" w14:textId="77777777" w:rsidR="00EC3CEF" w:rsidRPr="004D49B9" w:rsidRDefault="00EC3CEF" w:rsidP="00EC3C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4D49B9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მთავრობის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2020 </w:t>
      </w:r>
      <w:proofErr w:type="spellStart"/>
      <w:r w:rsidRPr="004D49B9">
        <w:rPr>
          <w:rFonts w:ascii="Sylfaen" w:hAnsi="Sylfaen"/>
          <w:sz w:val="20"/>
          <w:szCs w:val="20"/>
        </w:rPr>
        <w:t>წლის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4 </w:t>
      </w:r>
      <w:proofErr w:type="spellStart"/>
      <w:r w:rsidRPr="004D49B9">
        <w:rPr>
          <w:rFonts w:ascii="Sylfaen" w:hAnsi="Sylfaen"/>
          <w:sz w:val="20"/>
          <w:szCs w:val="20"/>
        </w:rPr>
        <w:t>დეკემბრის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№732 </w:t>
      </w:r>
      <w:proofErr w:type="spellStart"/>
      <w:r w:rsidRPr="004D49B9">
        <w:rPr>
          <w:rFonts w:ascii="Sylfaen" w:hAnsi="Sylfaen"/>
          <w:sz w:val="20"/>
          <w:szCs w:val="20"/>
        </w:rPr>
        <w:t>დადგენილებით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დამტკიცებული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ტექნიკური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რეგლამენტი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„</w:t>
      </w:r>
      <w:proofErr w:type="spellStart"/>
      <w:r w:rsidRPr="004D49B9">
        <w:rPr>
          <w:rFonts w:ascii="Sylfaen" w:hAnsi="Sylfaen"/>
          <w:sz w:val="20"/>
          <w:szCs w:val="20"/>
        </w:rPr>
        <w:t>მისაწვდომობის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ეროვნული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სტანდარტები</w:t>
      </w:r>
      <w:proofErr w:type="spellEnd"/>
      <w:r w:rsidRPr="004D49B9">
        <w:rPr>
          <w:rFonts w:ascii="Sylfaen" w:hAnsi="Sylfaen"/>
          <w:sz w:val="20"/>
          <w:szCs w:val="20"/>
        </w:rPr>
        <w:t>“ (</w:t>
      </w:r>
      <w:proofErr w:type="spellStart"/>
      <w:r w:rsidRPr="004D49B9">
        <w:rPr>
          <w:rFonts w:ascii="Sylfaen" w:hAnsi="Sylfaen"/>
          <w:sz w:val="20"/>
          <w:szCs w:val="20"/>
        </w:rPr>
        <w:t>შემდგომში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- „</w:t>
      </w:r>
      <w:proofErr w:type="spellStart"/>
      <w:r w:rsidRPr="004D49B9">
        <w:rPr>
          <w:rFonts w:ascii="Sylfaen" w:hAnsi="Sylfaen"/>
          <w:sz w:val="20"/>
          <w:szCs w:val="20"/>
        </w:rPr>
        <w:t>სტანდარტები</w:t>
      </w:r>
      <w:proofErr w:type="spellEnd"/>
      <w:r w:rsidRPr="004D49B9">
        <w:rPr>
          <w:rFonts w:ascii="Sylfaen" w:hAnsi="Sylfaen"/>
          <w:sz w:val="20"/>
          <w:szCs w:val="20"/>
        </w:rPr>
        <w:t>“);</w:t>
      </w:r>
    </w:p>
    <w:p w14:paraId="028C0CB8" w14:textId="51D0B02E" w:rsidR="00EC3CEF" w:rsidRPr="004D49B9" w:rsidRDefault="00EC3CEF" w:rsidP="00EC3C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4D49B9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მთავრობის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2016 </w:t>
      </w:r>
      <w:proofErr w:type="spellStart"/>
      <w:r w:rsidRPr="004D49B9">
        <w:rPr>
          <w:rFonts w:ascii="Sylfaen" w:hAnsi="Sylfaen"/>
          <w:sz w:val="20"/>
          <w:szCs w:val="20"/>
        </w:rPr>
        <w:t>წლის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28 </w:t>
      </w:r>
      <w:proofErr w:type="spellStart"/>
      <w:r w:rsidRPr="004D49B9">
        <w:rPr>
          <w:rFonts w:ascii="Sylfaen" w:hAnsi="Sylfaen"/>
          <w:sz w:val="20"/>
          <w:szCs w:val="20"/>
        </w:rPr>
        <w:t>იანვრის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№41 </w:t>
      </w:r>
      <w:proofErr w:type="spellStart"/>
      <w:r w:rsidRPr="004D49B9">
        <w:rPr>
          <w:rFonts w:ascii="Sylfaen" w:hAnsi="Sylfaen"/>
          <w:sz w:val="20"/>
          <w:szCs w:val="20"/>
        </w:rPr>
        <w:t>დადგენილებით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დამტკიცებული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ტექნიკური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რეგლამენტი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„</w:t>
      </w:r>
      <w:proofErr w:type="spellStart"/>
      <w:r w:rsidRPr="004D49B9">
        <w:rPr>
          <w:rFonts w:ascii="Sylfaen" w:hAnsi="Sylfaen"/>
          <w:sz w:val="20"/>
          <w:szCs w:val="20"/>
        </w:rPr>
        <w:t>შენობა-ნაგებობის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უსაფრთხოების</w:t>
      </w:r>
      <w:proofErr w:type="spellEnd"/>
      <w:r w:rsidRPr="004D49B9">
        <w:rPr>
          <w:rFonts w:ascii="Sylfaen" w:hAnsi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/>
          <w:sz w:val="20"/>
          <w:szCs w:val="20"/>
        </w:rPr>
        <w:t>წესები</w:t>
      </w:r>
      <w:proofErr w:type="spellEnd"/>
      <w:r w:rsidRPr="004D49B9">
        <w:rPr>
          <w:rFonts w:ascii="Sylfaen" w:hAnsi="Sylfaen"/>
          <w:sz w:val="20"/>
          <w:szCs w:val="20"/>
        </w:rPr>
        <w:t>“ (</w:t>
      </w:r>
      <w:proofErr w:type="spellStart"/>
      <w:r w:rsidRPr="004D49B9">
        <w:rPr>
          <w:rFonts w:ascii="Sylfaen" w:hAnsi="Sylfaen"/>
          <w:sz w:val="20"/>
          <w:szCs w:val="20"/>
        </w:rPr>
        <w:t>შემდგომში</w:t>
      </w:r>
      <w:proofErr w:type="spellEnd"/>
      <w:r w:rsidRPr="004D49B9">
        <w:rPr>
          <w:rFonts w:ascii="Sylfaen" w:hAnsi="Sylfaen"/>
          <w:sz w:val="20"/>
          <w:szCs w:val="20"/>
        </w:rPr>
        <w:t xml:space="preserve"> - „</w:t>
      </w:r>
      <w:proofErr w:type="spellStart"/>
      <w:r w:rsidRPr="004D49B9">
        <w:rPr>
          <w:rFonts w:ascii="Sylfaen" w:hAnsi="Sylfaen"/>
          <w:sz w:val="20"/>
          <w:szCs w:val="20"/>
        </w:rPr>
        <w:t>წესები</w:t>
      </w:r>
      <w:proofErr w:type="spellEnd"/>
      <w:r w:rsidRPr="004D49B9">
        <w:rPr>
          <w:rFonts w:ascii="Sylfaen" w:hAnsi="Sylfaen"/>
          <w:sz w:val="20"/>
          <w:szCs w:val="20"/>
        </w:rPr>
        <w:t>”);</w:t>
      </w:r>
    </w:p>
    <w:p w14:paraId="205A9219" w14:textId="14B1C2D4" w:rsidR="00EC3CEF" w:rsidRPr="004D49B9" w:rsidRDefault="00EC3CEF" w:rsidP="00EC3C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4D49B9">
        <w:rPr>
          <w:rFonts w:ascii="Sylfaen" w:hAnsi="Sylfaen" w:cs="Sylfaen"/>
          <w:sz w:val="20"/>
          <w:szCs w:val="20"/>
        </w:rPr>
        <w:t>-</w:t>
      </w:r>
      <w:proofErr w:type="spellStart"/>
      <w:r w:rsidRPr="004D49B9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D49B9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4D49B9">
        <w:rPr>
          <w:rFonts w:ascii="Sylfaen" w:hAnsi="Sylfaen" w:cs="Sylfaen"/>
          <w:sz w:val="20"/>
          <w:szCs w:val="20"/>
        </w:rPr>
        <w:t xml:space="preserve">; </w:t>
      </w:r>
    </w:p>
    <w:p w14:paraId="4E30731B" w14:textId="4DA381A7" w:rsidR="00EC3CEF" w:rsidRPr="004D49B9" w:rsidRDefault="00EC3CEF" w:rsidP="00EC3CE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14:paraId="33BCAE13" w14:textId="77777777" w:rsidR="00EC3CEF" w:rsidRPr="00DB6A10" w:rsidRDefault="00EC3CEF" w:rsidP="00EC3CEF">
      <w:pPr>
        <w:pStyle w:val="ListParagraph"/>
        <w:jc w:val="both"/>
        <w:rPr>
          <w:rFonts w:ascii="Sylfaen" w:hAnsi="Sylfaen"/>
          <w:sz w:val="20"/>
          <w:szCs w:val="20"/>
        </w:rPr>
      </w:pPr>
      <w:proofErr w:type="spellStart"/>
      <w:r w:rsidRPr="00DB6A10">
        <w:rPr>
          <w:rFonts w:ascii="Sylfaen" w:hAnsi="Sylfaen"/>
          <w:sz w:val="20"/>
          <w:szCs w:val="20"/>
        </w:rPr>
        <w:t>სხვა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საკანონმდებლო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და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კანონქვემდებარე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ნორმატიული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აქტები</w:t>
      </w:r>
      <w:proofErr w:type="spellEnd"/>
      <w:r w:rsidRPr="00DB6A10">
        <w:rPr>
          <w:rFonts w:ascii="Sylfaen" w:hAnsi="Sylfaen"/>
          <w:sz w:val="20"/>
          <w:szCs w:val="20"/>
        </w:rPr>
        <w:t>.</w:t>
      </w:r>
    </w:p>
    <w:p w14:paraId="5A63C3C5" w14:textId="77777777" w:rsidR="00EC3CEF" w:rsidRPr="005F6C13" w:rsidRDefault="00EC3CEF" w:rsidP="00EC3CE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FF0000"/>
          <w:sz w:val="20"/>
          <w:szCs w:val="20"/>
        </w:rPr>
      </w:pPr>
    </w:p>
    <w:p w14:paraId="59AA6BA1" w14:textId="012BBDEE" w:rsidR="00345EEE" w:rsidRPr="005F6C13" w:rsidRDefault="00345EEE" w:rsidP="00824A0F">
      <w:pPr>
        <w:spacing w:after="60"/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79EFD4C1" w14:textId="77777777" w:rsidR="00507579" w:rsidRPr="00DB6A1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DB6A10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14:paraId="77293AA8" w14:textId="77777777" w:rsidR="00EC3CEF" w:rsidRPr="00DB6A10" w:rsidRDefault="00EC3CEF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14:paraId="00C1E515" w14:textId="77777777" w:rsidR="00C02257" w:rsidRPr="00DB6A10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უნდა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DB6A10">
        <w:rPr>
          <w:rFonts w:ascii="Sylfaen" w:hAnsi="Sylfaen" w:cs="Sylfaen"/>
          <w:sz w:val="20"/>
          <w:szCs w:val="20"/>
        </w:rPr>
        <w:t>:</w:t>
      </w:r>
    </w:p>
    <w:p w14:paraId="297DF893" w14:textId="316FEE39" w:rsidR="00C02257" w:rsidRPr="00DB6A10" w:rsidRDefault="00C02257" w:rsidP="00EC3CE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A10">
        <w:rPr>
          <w:rFonts w:ascii="Sylfaen" w:hAnsi="Sylfaen" w:cs="Sylfaen"/>
          <w:sz w:val="20"/>
          <w:szCs w:val="20"/>
          <w:lang w:val="ka-GE"/>
        </w:rPr>
        <w:t xml:space="preserve">ზოგად ხედვას მოთხოვნილი მიწის </w:t>
      </w:r>
      <w:r w:rsidR="0084089A" w:rsidRPr="00DB6A10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725CA3" w:rsidRPr="00DB6A10">
        <w:rPr>
          <w:rFonts w:ascii="Sylfaen" w:hAnsi="Sylfaen" w:cs="Sylfaen"/>
          <w:sz w:val="20"/>
          <w:szCs w:val="20"/>
        </w:rPr>
        <w:t>ებ</w:t>
      </w:r>
      <w:proofErr w:type="spellEnd"/>
      <w:r w:rsidRPr="00DB6A10">
        <w:rPr>
          <w:rFonts w:ascii="Sylfaen" w:hAnsi="Sylfaen" w:cs="Sylfaen"/>
          <w:sz w:val="20"/>
          <w:szCs w:val="20"/>
          <w:lang w:val="ka-GE"/>
        </w:rPr>
        <w:t>ისა და მიმდებარე არეალის გათვალისწინებით;</w:t>
      </w:r>
    </w:p>
    <w:p w14:paraId="60B5DDBE" w14:textId="307F6A09" w:rsidR="00C02257" w:rsidRPr="00DB6A10" w:rsidRDefault="00C02257" w:rsidP="00EC3CE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DB6A1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და</w:t>
      </w:r>
      <w:proofErr w:type="spellEnd"/>
      <w:r w:rsidRPr="00DB6A1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DB6A10">
        <w:rPr>
          <w:rFonts w:ascii="Sylfaen" w:hAnsi="Sylfaen" w:cs="Sylfaen"/>
          <w:sz w:val="20"/>
          <w:szCs w:val="20"/>
        </w:rPr>
        <w:t>;</w:t>
      </w:r>
    </w:p>
    <w:p w14:paraId="2313A47A" w14:textId="3D4DEA7B" w:rsidR="00972837" w:rsidRPr="00F70954" w:rsidRDefault="00972837" w:rsidP="00972837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F70954">
        <w:rPr>
          <w:rFonts w:ascii="Sylfaen" w:hAnsi="Sylfaen"/>
          <w:sz w:val="20"/>
          <w:szCs w:val="20"/>
        </w:rPr>
        <w:t>საჭიროების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საპროექტო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არეალში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შემავალი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მიწის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ნაკვეთების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მესაკუთრეების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თანხმობებს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ან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ნოტარიული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წესით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დამოწმებულ</w:t>
      </w:r>
      <w:proofErr w:type="spellEnd"/>
      <w:r w:rsidRPr="00F70954">
        <w:rPr>
          <w:rFonts w:ascii="Sylfaen" w:hAnsi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/>
          <w:sz w:val="20"/>
          <w:szCs w:val="20"/>
        </w:rPr>
        <w:t>მინდობილობებს</w:t>
      </w:r>
      <w:proofErr w:type="spellEnd"/>
      <w:r w:rsidRPr="00F70954">
        <w:rPr>
          <w:rFonts w:ascii="Sylfaen" w:hAnsi="Sylfaen"/>
          <w:sz w:val="20"/>
          <w:szCs w:val="20"/>
        </w:rPr>
        <w:t>;</w:t>
      </w:r>
    </w:p>
    <w:p w14:paraId="3C08AC29" w14:textId="4A4BF678" w:rsidR="00347FE7" w:rsidRPr="00DB6A10" w:rsidRDefault="00347FE7" w:rsidP="00EC3CE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 w:cs="Sylfaen"/>
          <w:sz w:val="20"/>
          <w:szCs w:val="20"/>
          <w:lang w:val="ka-GE"/>
        </w:rPr>
        <w:t>სავარაუდი</w:t>
      </w:r>
      <w:proofErr w:type="spellEnd"/>
      <w:r w:rsidRPr="00DB6A1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Pr="00DB6A10">
        <w:rPr>
          <w:rFonts w:ascii="Sylfaen" w:hAnsi="Sylfaen" w:cs="Sylfaen"/>
          <w:sz w:val="20"/>
          <w:szCs w:val="20"/>
          <w:lang w:val="ka-GE"/>
        </w:rPr>
        <w:t>ი</w:t>
      </w:r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რუკას</w:t>
      </w:r>
      <w:proofErr w:type="spellEnd"/>
      <w:r w:rsidRPr="00DB6A10">
        <w:rPr>
          <w:rFonts w:ascii="Sylfaen" w:hAnsi="Sylfaen" w:cs="Sylfaen"/>
          <w:sz w:val="20"/>
          <w:szCs w:val="20"/>
          <w:lang w:val="ka-GE"/>
        </w:rPr>
        <w:t xml:space="preserve"> და საბალანსო ქალაქთმშენებლობით პარამეტრებს</w:t>
      </w:r>
      <w:r w:rsidRPr="00DB6A10">
        <w:rPr>
          <w:rFonts w:ascii="Sylfaen" w:hAnsi="Sylfaen" w:cs="Sylfaen"/>
          <w:sz w:val="20"/>
          <w:szCs w:val="20"/>
        </w:rPr>
        <w:t>;</w:t>
      </w:r>
    </w:p>
    <w:p w14:paraId="33C172DE" w14:textId="10278740" w:rsidR="00C02257" w:rsidRPr="00DB6A10" w:rsidRDefault="003F31A8" w:rsidP="00EC3CE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DB6A10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DB6A10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Pr="00DB6A10">
        <w:rPr>
          <w:rFonts w:ascii="Sylfaen" w:hAnsi="Sylfaen" w:cs="Sylfaen"/>
          <w:sz w:val="20"/>
          <w:szCs w:val="20"/>
          <w:lang w:val="ka-GE"/>
        </w:rPr>
        <w:t>;</w:t>
      </w:r>
    </w:p>
    <w:p w14:paraId="1F607D8D" w14:textId="59B1FE11" w:rsidR="00DB2F8F" w:rsidRPr="00DB6A10" w:rsidRDefault="00C02257" w:rsidP="00EC3CE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მათ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ანალიზს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და</w:t>
      </w:r>
      <w:proofErr w:type="spellEnd"/>
      <w:r w:rsidR="003F31A8" w:rsidRPr="00DB6A10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>(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ებ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>)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ის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DB6A10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="003F31A8" w:rsidRPr="00DB6A10">
        <w:rPr>
          <w:rFonts w:ascii="Sylfaen" w:hAnsi="Sylfaen" w:cs="Sylfaen"/>
          <w:sz w:val="20"/>
          <w:szCs w:val="20"/>
        </w:rPr>
        <w:t>;</w:t>
      </w:r>
    </w:p>
    <w:p w14:paraId="53BD47F6" w14:textId="21975F1D" w:rsidR="00217439" w:rsidRPr="00DB6A10" w:rsidRDefault="00870ED0" w:rsidP="00EC3CE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B6A10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DB6A1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DB6A10">
        <w:rPr>
          <w:rFonts w:ascii="Sylfaen" w:hAnsi="Sylfaen"/>
          <w:sz w:val="20"/>
          <w:szCs w:val="20"/>
          <w:lang w:val="ka-GE"/>
        </w:rPr>
        <w:t>ი</w:t>
      </w:r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ქსელებ</w:t>
      </w:r>
      <w:proofErr w:type="spellEnd"/>
      <w:r w:rsidRPr="00DB6A10">
        <w:rPr>
          <w:rFonts w:ascii="Sylfaen" w:hAnsi="Sylfaen"/>
          <w:sz w:val="20"/>
          <w:szCs w:val="20"/>
          <w:lang w:val="ka-GE"/>
        </w:rPr>
        <w:t>ი</w:t>
      </w:r>
      <w:r w:rsidR="00966621" w:rsidRPr="00DB6A10">
        <w:rPr>
          <w:rFonts w:ascii="Sylfaen" w:hAnsi="Sylfaen"/>
          <w:sz w:val="20"/>
          <w:szCs w:val="20"/>
        </w:rPr>
        <w:t>ს</w:t>
      </w:r>
      <w:r w:rsidRPr="00DB6A10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და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DB6A10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DB6A10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DB6A10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და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DB6A10">
        <w:rPr>
          <w:rFonts w:ascii="Sylfaen" w:hAnsi="Sylfaen"/>
          <w:sz w:val="20"/>
          <w:szCs w:val="20"/>
        </w:rPr>
        <w:t>სისტემებ</w:t>
      </w:r>
      <w:proofErr w:type="spellEnd"/>
      <w:r w:rsidRPr="00DB6A10">
        <w:rPr>
          <w:rFonts w:ascii="Sylfaen" w:hAnsi="Sylfaen"/>
          <w:sz w:val="20"/>
          <w:szCs w:val="20"/>
          <w:lang w:val="ka-GE"/>
        </w:rPr>
        <w:t>ი</w:t>
      </w:r>
      <w:r w:rsidR="00966621" w:rsidRPr="00DB6A10">
        <w:rPr>
          <w:rFonts w:ascii="Sylfaen" w:hAnsi="Sylfaen"/>
          <w:sz w:val="20"/>
          <w:szCs w:val="20"/>
        </w:rPr>
        <w:t>ს</w:t>
      </w:r>
      <w:r w:rsidRPr="00DB6A10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DB6A10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DB6A10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DB6A10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DB6A10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DB6A10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DB6A10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DB6A10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DB6A10">
        <w:rPr>
          <w:rFonts w:ascii="Sylfaen" w:hAnsi="Sylfaen"/>
          <w:sz w:val="20"/>
          <w:szCs w:val="20"/>
          <w:lang w:val="ka-GE"/>
        </w:rPr>
        <w:t>ი</w:t>
      </w:r>
      <w:r w:rsidR="001A21CB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DB6A10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DB6A10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DB6A10">
        <w:rPr>
          <w:rFonts w:ascii="Sylfaen" w:hAnsi="Sylfaen"/>
          <w:sz w:val="20"/>
          <w:szCs w:val="20"/>
        </w:rPr>
        <w:t>;</w:t>
      </w:r>
    </w:p>
    <w:p w14:paraId="1A0853C4" w14:textId="77777777" w:rsidR="006205FF" w:rsidRPr="00DB6A10" w:rsidRDefault="00DB2F8F" w:rsidP="00C0225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6A10">
        <w:rPr>
          <w:rFonts w:ascii="Sylfaen" w:hAnsi="Sylfaen"/>
          <w:sz w:val="20"/>
          <w:szCs w:val="20"/>
          <w:lang w:val="ka-GE"/>
        </w:rPr>
        <w:lastRenderedPageBreak/>
        <w:t>საინჟინრო-გეოლოგიური და</w:t>
      </w:r>
      <w:r w:rsidR="001E6A31" w:rsidRPr="00DB6A10">
        <w:rPr>
          <w:rFonts w:ascii="Sylfaen" w:hAnsi="Sylfaen"/>
          <w:sz w:val="20"/>
          <w:szCs w:val="20"/>
          <w:lang w:val="ka-GE"/>
        </w:rPr>
        <w:t>ს</w:t>
      </w:r>
      <w:r w:rsidRPr="00DB6A10">
        <w:rPr>
          <w:rFonts w:ascii="Sylfaen" w:hAnsi="Sylfaen"/>
          <w:sz w:val="20"/>
          <w:szCs w:val="20"/>
          <w:lang w:val="ka-GE"/>
        </w:rPr>
        <w:t xml:space="preserve">კვნა (პროექტით დაგეგმილი </w:t>
      </w:r>
      <w:r w:rsidR="001E6A31" w:rsidRPr="00DB6A10">
        <w:rPr>
          <w:rFonts w:ascii="Sylfaen" w:hAnsi="Sylfaen"/>
          <w:sz w:val="20"/>
          <w:szCs w:val="20"/>
          <w:lang w:val="ka-GE"/>
        </w:rPr>
        <w:t>განსათავსებელი შენობა-ნაგებობები</w:t>
      </w:r>
      <w:r w:rsidRPr="00DB6A10">
        <w:rPr>
          <w:rFonts w:ascii="Sylfaen" w:hAnsi="Sylfaen"/>
          <w:sz w:val="20"/>
          <w:szCs w:val="20"/>
          <w:lang w:val="ka-GE"/>
        </w:rPr>
        <w:t>ს</w:t>
      </w:r>
      <w:r w:rsidR="00FB62BF" w:rsidRPr="00DB6A10">
        <w:rPr>
          <w:rFonts w:ascii="Sylfaen" w:hAnsi="Sylfaen"/>
          <w:sz w:val="20"/>
          <w:szCs w:val="20"/>
          <w:lang w:val="ka-GE"/>
        </w:rPr>
        <w:t xml:space="preserve"> მოცულობების</w:t>
      </w:r>
      <w:r w:rsidRPr="00DB6A10">
        <w:rPr>
          <w:rFonts w:ascii="Sylfaen" w:hAnsi="Sylfaen"/>
          <w:sz w:val="20"/>
          <w:szCs w:val="20"/>
          <w:lang w:val="ka-GE"/>
        </w:rPr>
        <w:t xml:space="preserve"> შესაბამისად).</w:t>
      </w:r>
    </w:p>
    <w:p w14:paraId="5732D070" w14:textId="4B1259B5" w:rsidR="00C02257" w:rsidRPr="00DB6A10" w:rsidRDefault="004850E9" w:rsidP="00C0225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6A10">
        <w:rPr>
          <w:rFonts w:ascii="Sylfaen" w:hAnsi="Sylfaen"/>
          <w:sz w:val="20"/>
          <w:szCs w:val="20"/>
          <w:lang w:val="ka-GE"/>
        </w:rPr>
        <w:t xml:space="preserve"> კონცეფციის ეტაპზე </w:t>
      </w:r>
      <w:r w:rsidR="00C21A54" w:rsidRPr="00DB6A10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 </w:t>
      </w:r>
      <w:r w:rsidR="00A1132C" w:rsidRPr="00DB6A10">
        <w:rPr>
          <w:rFonts w:ascii="Sylfaen" w:hAnsi="Sylfaen"/>
          <w:sz w:val="20"/>
          <w:szCs w:val="20"/>
          <w:lang w:val="ka-GE"/>
        </w:rPr>
        <w:t xml:space="preserve">კანონმდებლობის შესაბამისად </w:t>
      </w:r>
      <w:r w:rsidRPr="00DB6A10">
        <w:rPr>
          <w:rFonts w:ascii="Sylfaen" w:hAnsi="Sylfaen"/>
          <w:sz w:val="20"/>
          <w:szCs w:val="20"/>
          <w:lang w:val="ka-GE"/>
        </w:rPr>
        <w:t xml:space="preserve">წარმოდგენილ იქნას საპროექტო არეალზე სტრატეგიული გარემოსდაცვითი </w:t>
      </w:r>
      <w:r w:rsidR="00FB62BF" w:rsidRPr="00DB6A10">
        <w:rPr>
          <w:rFonts w:ascii="Sylfaen" w:hAnsi="Sylfaen"/>
          <w:sz w:val="20"/>
          <w:szCs w:val="20"/>
          <w:lang w:val="ka-GE"/>
        </w:rPr>
        <w:t>შეფასების სკოპინგის</w:t>
      </w:r>
      <w:r w:rsidRPr="00DB6A10">
        <w:rPr>
          <w:rFonts w:ascii="Sylfaen" w:hAnsi="Sylfaen"/>
          <w:sz w:val="20"/>
          <w:szCs w:val="20"/>
          <w:lang w:val="ka-GE"/>
        </w:rPr>
        <w:t xml:space="preserve"> დოკუმენტაცია.</w:t>
      </w:r>
    </w:p>
    <w:p w14:paraId="314B8E25" w14:textId="77777777" w:rsidR="00824A0F" w:rsidRPr="00DB6A10" w:rsidRDefault="00824A0F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A22727A" w14:textId="77777777" w:rsidR="00134E9C" w:rsidRPr="00DB6A10" w:rsidRDefault="00134E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14:paraId="537333E0" w14:textId="7BA7A99A" w:rsidR="00507579" w:rsidRPr="00DB6A1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DB6A10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DB6A10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14:paraId="6B46D1A4" w14:textId="77777777" w:rsidR="00134E9C" w:rsidRPr="005F6C13" w:rsidRDefault="00134E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FF0000"/>
          <w:sz w:val="20"/>
          <w:szCs w:val="20"/>
        </w:rPr>
      </w:pPr>
    </w:p>
    <w:p w14:paraId="68AED94D" w14:textId="72FAC14D" w:rsidR="0026285F" w:rsidRPr="00DB6A10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DB6A1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გეგმა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და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DB6A10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DB6A10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DB6A10">
        <w:rPr>
          <w:rFonts w:ascii="Sylfaen" w:hAnsi="Sylfaen" w:cs="Sylfaen"/>
          <w:sz w:val="20"/>
          <w:szCs w:val="20"/>
        </w:rPr>
        <w:t xml:space="preserve"> </w:t>
      </w:r>
      <w:r w:rsidRPr="00DB6A10">
        <w:rPr>
          <w:rFonts w:ascii="Sylfaen" w:hAnsi="Sylfaen" w:cs="Sylfaen"/>
          <w:sz w:val="20"/>
          <w:szCs w:val="20"/>
        </w:rPr>
        <w:t xml:space="preserve"> </w:t>
      </w:r>
      <w:r w:rsidR="0026285F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26285F" w:rsidRPr="00DB6A10">
        <w:rPr>
          <w:rFonts w:ascii="Sylfaen" w:hAnsi="Sylfaen"/>
          <w:sz w:val="20"/>
          <w:szCs w:val="20"/>
        </w:rPr>
        <w:t>უნდა</w:t>
      </w:r>
      <w:proofErr w:type="spellEnd"/>
      <w:r w:rsidR="0026285F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7F1DB5" w:rsidRPr="00DB6A10">
        <w:rPr>
          <w:rFonts w:ascii="Sylfaen" w:hAnsi="Sylfaen"/>
          <w:sz w:val="20"/>
          <w:szCs w:val="20"/>
        </w:rPr>
        <w:t>მოიცავდეს</w:t>
      </w:r>
      <w:proofErr w:type="spellEnd"/>
      <w:r w:rsidR="007F1DB5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7F1DB5" w:rsidRPr="00DB6A10">
        <w:rPr>
          <w:rFonts w:ascii="Sylfaen" w:hAnsi="Sylfaen"/>
          <w:sz w:val="20"/>
          <w:szCs w:val="20"/>
        </w:rPr>
        <w:t>შემდეგ</w:t>
      </w:r>
      <w:proofErr w:type="spellEnd"/>
      <w:r w:rsidR="007F1DB5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7F1DB5" w:rsidRPr="00DB6A10">
        <w:rPr>
          <w:rFonts w:ascii="Sylfaen" w:hAnsi="Sylfaen"/>
          <w:sz w:val="20"/>
          <w:szCs w:val="20"/>
        </w:rPr>
        <w:t>მონაცემებს</w:t>
      </w:r>
      <w:proofErr w:type="spellEnd"/>
      <w:r w:rsidR="007F1DB5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7F1DB5" w:rsidRPr="00DB6A10">
        <w:rPr>
          <w:rFonts w:ascii="Sylfaen" w:hAnsi="Sylfaen"/>
          <w:sz w:val="20"/>
          <w:szCs w:val="20"/>
        </w:rPr>
        <w:t>და</w:t>
      </w:r>
      <w:proofErr w:type="spellEnd"/>
      <w:r w:rsidR="007F1DB5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7F1DB5" w:rsidRPr="00DB6A10">
        <w:rPr>
          <w:rFonts w:ascii="Sylfaen" w:hAnsi="Sylfaen"/>
          <w:sz w:val="20"/>
          <w:szCs w:val="20"/>
        </w:rPr>
        <w:t>წარმოდგენილ</w:t>
      </w:r>
      <w:proofErr w:type="spellEnd"/>
      <w:r w:rsidR="007F1DB5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26285F" w:rsidRPr="00DB6A10">
        <w:rPr>
          <w:rFonts w:ascii="Sylfaen" w:hAnsi="Sylfaen"/>
          <w:sz w:val="20"/>
          <w:szCs w:val="20"/>
        </w:rPr>
        <w:t>იქნას</w:t>
      </w:r>
      <w:proofErr w:type="spellEnd"/>
      <w:r w:rsidR="0026285F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26285F" w:rsidRPr="00DB6A10">
        <w:rPr>
          <w:rFonts w:ascii="Sylfaen" w:hAnsi="Sylfaen"/>
          <w:sz w:val="20"/>
          <w:szCs w:val="20"/>
        </w:rPr>
        <w:t>შემდეგი</w:t>
      </w:r>
      <w:proofErr w:type="spellEnd"/>
      <w:r w:rsidR="0026285F"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="0026285F" w:rsidRPr="00DB6A10">
        <w:rPr>
          <w:rFonts w:ascii="Sylfaen" w:hAnsi="Sylfaen"/>
          <w:sz w:val="20"/>
          <w:szCs w:val="20"/>
        </w:rPr>
        <w:t>შემადგენლობით</w:t>
      </w:r>
      <w:proofErr w:type="spellEnd"/>
      <w:r w:rsidR="0026285F" w:rsidRPr="00DB6A10">
        <w:rPr>
          <w:rFonts w:ascii="Sylfaen" w:hAnsi="Sylfaen"/>
          <w:sz w:val="20"/>
          <w:szCs w:val="20"/>
        </w:rPr>
        <w:t>:</w:t>
      </w:r>
    </w:p>
    <w:p w14:paraId="769B13AD" w14:textId="77777777" w:rsidR="00EC2848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/>
          <w:sz w:val="20"/>
          <w:szCs w:val="20"/>
        </w:rPr>
        <w:t>თავფურცელი</w:t>
      </w:r>
      <w:proofErr w:type="spellEnd"/>
      <w:r w:rsidRPr="00DB6A10">
        <w:rPr>
          <w:rFonts w:ascii="Sylfaen" w:hAnsi="Sylfaen"/>
          <w:sz w:val="20"/>
          <w:szCs w:val="20"/>
        </w:rPr>
        <w:t>;</w:t>
      </w:r>
      <w:r w:rsidR="00EC2848" w:rsidRPr="00DB6A10">
        <w:rPr>
          <w:rFonts w:ascii="Sylfaen" w:hAnsi="Sylfaen"/>
          <w:sz w:val="20"/>
          <w:szCs w:val="20"/>
        </w:rPr>
        <w:t xml:space="preserve"> </w:t>
      </w:r>
    </w:p>
    <w:p w14:paraId="0982E48A" w14:textId="0E378776" w:rsidR="00EC2848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/>
          <w:sz w:val="20"/>
          <w:szCs w:val="20"/>
        </w:rPr>
        <w:t>სატიტულო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ინფორმაცია</w:t>
      </w:r>
      <w:proofErr w:type="spellEnd"/>
      <w:r w:rsidR="00DB6A10" w:rsidRPr="00DB6A10">
        <w:rPr>
          <w:rFonts w:ascii="Sylfaen" w:hAnsi="Sylfaen"/>
          <w:sz w:val="20"/>
          <w:szCs w:val="20"/>
          <w:lang w:val="ka-GE"/>
        </w:rPr>
        <w:t xml:space="preserve"> </w:t>
      </w:r>
      <w:r w:rsidRPr="00DB6A10">
        <w:rPr>
          <w:rFonts w:ascii="Sylfaen" w:hAnsi="Sylfaen"/>
          <w:sz w:val="20"/>
          <w:szCs w:val="20"/>
        </w:rPr>
        <w:t>(</w:t>
      </w:r>
      <w:r w:rsidRPr="00DB6A10">
        <w:rPr>
          <w:rFonts w:ascii="Sylfaen" w:hAnsi="Sylfaen"/>
          <w:sz w:val="20"/>
          <w:szCs w:val="20"/>
          <w:lang w:val="ka-GE"/>
        </w:rPr>
        <w:t>შესაბამისი</w:t>
      </w:r>
      <w:r w:rsidR="00B03B17" w:rsidRPr="00DB6A10">
        <w:rPr>
          <w:rFonts w:ascii="Sylfaen" w:hAnsi="Sylfaen"/>
          <w:sz w:val="20"/>
          <w:szCs w:val="20"/>
          <w:lang w:val="ka-GE"/>
        </w:rPr>
        <w:t xml:space="preserve"> ბეჭდით ან სველი</w:t>
      </w:r>
      <w:r w:rsidRPr="00DB6A10">
        <w:rPr>
          <w:rFonts w:ascii="Sylfaen" w:hAnsi="Sylfaen"/>
          <w:sz w:val="20"/>
          <w:szCs w:val="20"/>
          <w:lang w:val="ka-GE"/>
        </w:rPr>
        <w:t xml:space="preserve"> ხელმოწერით დადასტურებული)</w:t>
      </w:r>
      <w:r w:rsidRPr="00DB6A10">
        <w:rPr>
          <w:rFonts w:ascii="Sylfaen" w:hAnsi="Sylfaen"/>
          <w:sz w:val="20"/>
          <w:szCs w:val="20"/>
        </w:rPr>
        <w:t>;</w:t>
      </w:r>
    </w:p>
    <w:p w14:paraId="7E595050" w14:textId="77777777" w:rsidR="005E7F57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/>
          <w:sz w:val="20"/>
          <w:szCs w:val="20"/>
        </w:rPr>
        <w:t>საინფორმაციო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დაფა-ბანერი</w:t>
      </w:r>
      <w:proofErr w:type="spellEnd"/>
      <w:r w:rsidRPr="00DB6A10">
        <w:rPr>
          <w:rFonts w:ascii="Sylfaen" w:hAnsi="Sylfaen"/>
          <w:sz w:val="20"/>
          <w:szCs w:val="20"/>
        </w:rPr>
        <w:t>;</w:t>
      </w:r>
    </w:p>
    <w:p w14:paraId="79AA0F22" w14:textId="77777777" w:rsidR="005E7F57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სარჩევი</w:t>
      </w:r>
      <w:proofErr w:type="spellEnd"/>
      <w:r w:rsidRPr="00DB6A10">
        <w:rPr>
          <w:rFonts w:ascii="Sylfaen" w:hAnsi="Sylfaen"/>
          <w:sz w:val="20"/>
          <w:szCs w:val="20"/>
        </w:rPr>
        <w:t xml:space="preserve">; </w:t>
      </w:r>
    </w:p>
    <w:p w14:paraId="20E311EC" w14:textId="436AF79D" w:rsidR="00EC2848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/>
          <w:sz w:val="20"/>
          <w:szCs w:val="20"/>
        </w:rPr>
        <w:t>განმარტებითი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ბარათი</w:t>
      </w:r>
      <w:proofErr w:type="spellEnd"/>
      <w:r w:rsidRPr="00DB6A10">
        <w:rPr>
          <w:rFonts w:ascii="Sylfaen" w:hAnsi="Sylfaen"/>
          <w:sz w:val="20"/>
          <w:szCs w:val="20"/>
        </w:rPr>
        <w:t xml:space="preserve">; </w:t>
      </w:r>
    </w:p>
    <w:p w14:paraId="478C79BF" w14:textId="77777777" w:rsidR="00EC2848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DB6A10">
        <w:rPr>
          <w:rFonts w:ascii="Sylfaen" w:hAnsi="Sylfaen"/>
          <w:sz w:val="20"/>
          <w:szCs w:val="20"/>
        </w:rPr>
        <w:t xml:space="preserve">(SWOT) </w:t>
      </w:r>
      <w:proofErr w:type="spellStart"/>
      <w:r w:rsidRPr="00DB6A10">
        <w:rPr>
          <w:rFonts w:ascii="Sylfaen" w:hAnsi="Sylfaen"/>
          <w:sz w:val="20"/>
          <w:szCs w:val="20"/>
        </w:rPr>
        <w:t>ანალიზი</w:t>
      </w:r>
      <w:proofErr w:type="spellEnd"/>
      <w:r w:rsidRPr="00DB6A10">
        <w:rPr>
          <w:rFonts w:ascii="Sylfaen" w:hAnsi="Sylfaen"/>
          <w:sz w:val="20"/>
          <w:szCs w:val="20"/>
        </w:rPr>
        <w:t xml:space="preserve">; </w:t>
      </w:r>
    </w:p>
    <w:p w14:paraId="64567E56" w14:textId="0354658E" w:rsidR="005E7F57" w:rsidRPr="00DB6A10" w:rsidRDefault="005E7F57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/>
          <w:sz w:val="20"/>
          <w:szCs w:val="20"/>
        </w:rPr>
        <w:t>საკადასტრო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მონაცემებს</w:t>
      </w:r>
      <w:proofErr w:type="spellEnd"/>
      <w:r w:rsidR="00DB6A10" w:rsidRPr="00DB6A10">
        <w:rPr>
          <w:rFonts w:ascii="Sylfaen" w:hAnsi="Sylfaen"/>
          <w:sz w:val="20"/>
          <w:szCs w:val="20"/>
          <w:lang w:val="ka-GE"/>
        </w:rPr>
        <w:t xml:space="preserve"> </w:t>
      </w:r>
      <w:r w:rsidRPr="00DB6A10">
        <w:rPr>
          <w:rFonts w:ascii="Sylfaen" w:hAnsi="Sylfaen"/>
          <w:sz w:val="20"/>
          <w:szCs w:val="20"/>
        </w:rPr>
        <w:t>(</w:t>
      </w:r>
      <w:proofErr w:type="spellStart"/>
      <w:r w:rsidRPr="00DB6A10">
        <w:rPr>
          <w:rFonts w:ascii="Sylfaen" w:hAnsi="Sylfaen"/>
          <w:sz w:val="20"/>
          <w:szCs w:val="20"/>
        </w:rPr>
        <w:t>საჯარო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რეესტრის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ამონაწერის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DB6A10">
        <w:rPr>
          <w:rFonts w:ascii="Sylfaen" w:hAnsi="Sylfaen"/>
          <w:sz w:val="20"/>
          <w:szCs w:val="20"/>
        </w:rPr>
        <w:t>);</w:t>
      </w:r>
    </w:p>
    <w:p w14:paraId="4DB3569A" w14:textId="47E55A57" w:rsidR="00EC2848" w:rsidRPr="00DB6A10" w:rsidRDefault="00EA1BBC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DB6A10">
        <w:rPr>
          <w:rFonts w:ascii="Sylfaen" w:hAnsi="Sylfaen" w:cs="Sylfaen"/>
          <w:sz w:val="20"/>
          <w:szCs w:val="20"/>
          <w:lang w:val="ka-GE"/>
        </w:rPr>
        <w:t xml:space="preserve">კონკრეტულ </w:t>
      </w:r>
      <w:proofErr w:type="spellStart"/>
      <w:r w:rsidR="00507579" w:rsidRPr="00DB6A10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DB6A10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DB6A10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DB6A10">
        <w:rPr>
          <w:rFonts w:ascii="Sylfaen" w:hAnsi="Sylfaen" w:cs="Sylfaen"/>
          <w:sz w:val="20"/>
          <w:szCs w:val="20"/>
        </w:rPr>
        <w:t>რუკას</w:t>
      </w:r>
      <w:proofErr w:type="spellEnd"/>
      <w:r w:rsidR="0026285F" w:rsidRPr="00DB6A10">
        <w:rPr>
          <w:rFonts w:ascii="Sylfaen" w:hAnsi="Sylfaen" w:cs="Sylfaen"/>
          <w:sz w:val="20"/>
          <w:szCs w:val="20"/>
        </w:rPr>
        <w:t>;</w:t>
      </w:r>
    </w:p>
    <w:p w14:paraId="5C962801" w14:textId="77777777" w:rsidR="00EC2848" w:rsidRPr="00DB6A10" w:rsidRDefault="00033F13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DB6A10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DB6A10">
        <w:rPr>
          <w:rFonts w:ascii="Sylfaen" w:hAnsi="Sylfaen" w:cs="Sylfaen"/>
          <w:sz w:val="20"/>
          <w:szCs w:val="20"/>
          <w:lang w:val="ka-GE"/>
        </w:rPr>
        <w:t>შ</w:t>
      </w:r>
      <w:r w:rsidRPr="00DB6A10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="00B03B17" w:rsidRPr="00DB6A10">
        <w:rPr>
          <w:rFonts w:ascii="Sylfaen" w:hAnsi="Sylfaen" w:cs="Sylfaen"/>
          <w:sz w:val="20"/>
          <w:szCs w:val="20"/>
          <w:lang w:val="ka-GE"/>
        </w:rPr>
        <w:t xml:space="preserve"> (მათ შორის </w:t>
      </w:r>
      <w:r w:rsidR="00B03B17" w:rsidRPr="00DB6A10">
        <w:rPr>
          <w:rFonts w:ascii="Sylfaen" w:hAnsi="Sylfaen"/>
          <w:sz w:val="20"/>
          <w:szCs w:val="20"/>
          <w:lang w:val="ka-GE"/>
        </w:rPr>
        <w:t>შენობა-ნაგებობის მაქსიმალური სიმაღლის ან/და სართულიანობის დადგენის გეგმას და ჭრილებს)</w:t>
      </w:r>
      <w:r w:rsidR="00507579" w:rsidRPr="00DB6A10">
        <w:rPr>
          <w:rFonts w:ascii="Sylfaen" w:hAnsi="Sylfaen" w:cs="Sylfaen"/>
          <w:sz w:val="20"/>
          <w:szCs w:val="20"/>
        </w:rPr>
        <w:t>;</w:t>
      </w:r>
    </w:p>
    <w:p w14:paraId="434EF826" w14:textId="77777777" w:rsidR="00EC2848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 w:cs="Sylfaen"/>
          <w:sz w:val="20"/>
          <w:szCs w:val="20"/>
        </w:rPr>
        <w:t>ტოპოგრაფიული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გეგმას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(მ1:500), </w:t>
      </w:r>
      <w:proofErr w:type="spellStart"/>
      <w:r w:rsidRPr="00DB6A10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პირის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მიერ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მისივე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საპროექტო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ორგანიზაციის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სატიტულო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შტამპიან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ფურცელზე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დამოწმებული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სახით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DB6A10">
        <w:rPr>
          <w:rFonts w:ascii="Sylfaen" w:hAnsi="Sylfaen" w:cs="Sylfaen"/>
          <w:sz w:val="20"/>
          <w:szCs w:val="20"/>
        </w:rPr>
        <w:t>ხელმოწერით</w:t>
      </w:r>
      <w:proofErr w:type="spellEnd"/>
      <w:r w:rsidR="00EC2848" w:rsidRPr="00DB6A10">
        <w:rPr>
          <w:rFonts w:ascii="Sylfaen" w:hAnsi="Sylfaen" w:cs="Sylfaen"/>
          <w:sz w:val="20"/>
          <w:szCs w:val="20"/>
        </w:rPr>
        <w:t xml:space="preserve">; </w:t>
      </w:r>
    </w:p>
    <w:p w14:paraId="5DBF9814" w14:textId="77777777" w:rsidR="00EC2848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 w:cs="Sylfaen"/>
          <w:sz w:val="20"/>
          <w:szCs w:val="20"/>
        </w:rPr>
        <w:t>აეროფოტოს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და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ტოპოგრაფიული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საპროექტო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ტერიტორიის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საზღვრების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რუკას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საყრდენი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გეგმა</w:t>
      </w:r>
      <w:proofErr w:type="spellEnd"/>
      <w:r w:rsidRPr="00DB6A10">
        <w:rPr>
          <w:rFonts w:ascii="Sylfaen" w:hAnsi="Sylfaen" w:cs="Sylfaen"/>
          <w:sz w:val="20"/>
          <w:szCs w:val="20"/>
        </w:rPr>
        <w:t>);</w:t>
      </w:r>
      <w:proofErr w:type="spellStart"/>
      <w:r w:rsidR="00507579" w:rsidRPr="00DB6A1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DB6A10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DB6A10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DB6A10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DB6A10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DB6A10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DB6A1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DB6A10">
        <w:rPr>
          <w:rFonts w:ascii="Sylfaen" w:hAnsi="Sylfaen" w:cs="Sylfaen"/>
          <w:sz w:val="20"/>
          <w:szCs w:val="20"/>
        </w:rPr>
        <w:t>);</w:t>
      </w:r>
    </w:p>
    <w:p w14:paraId="66692EEF" w14:textId="77777777" w:rsidR="00810E2B" w:rsidRPr="00DB6A10" w:rsidRDefault="00507579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DB6A10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DB6A10">
        <w:rPr>
          <w:rFonts w:ascii="Sylfaen" w:hAnsi="Sylfaen" w:cs="Sylfaen"/>
          <w:sz w:val="20"/>
          <w:szCs w:val="20"/>
        </w:rPr>
        <w:t xml:space="preserve"> </w:t>
      </w:r>
      <w:r w:rsidR="00CE2432" w:rsidRPr="00DB6A10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DB6A10">
        <w:rPr>
          <w:rFonts w:ascii="Sylfaen" w:hAnsi="Sylfaen" w:cs="Sylfaen"/>
          <w:sz w:val="20"/>
          <w:szCs w:val="20"/>
        </w:rPr>
        <w:t xml:space="preserve"> </w:t>
      </w:r>
      <w:r w:rsidRPr="00DB6A10">
        <w:rPr>
          <w:rFonts w:ascii="Sylfaen" w:hAnsi="Sylfaen" w:cs="Sylfaen"/>
          <w:sz w:val="20"/>
          <w:szCs w:val="20"/>
        </w:rPr>
        <w:t>(</w:t>
      </w:r>
      <w:proofErr w:type="spellStart"/>
      <w:r w:rsidRPr="00DB6A10">
        <w:rPr>
          <w:rFonts w:ascii="Sylfaen" w:hAnsi="Sylfaen" w:cs="Sylfaen"/>
          <w:sz w:val="20"/>
          <w:szCs w:val="20"/>
        </w:rPr>
        <w:t>ლურჯ</w:t>
      </w:r>
      <w:proofErr w:type="spellEnd"/>
      <w:r w:rsidRPr="00DB6A1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DB6A10">
        <w:rPr>
          <w:rFonts w:ascii="Sylfaen" w:hAnsi="Sylfaen" w:cs="Sylfaen"/>
          <w:sz w:val="20"/>
          <w:szCs w:val="20"/>
        </w:rPr>
        <w:t>ხაზებს</w:t>
      </w:r>
      <w:proofErr w:type="spellEnd"/>
      <w:r w:rsidRPr="00DB6A10">
        <w:rPr>
          <w:rFonts w:ascii="Sylfaen" w:hAnsi="Sylfaen" w:cs="Sylfaen"/>
          <w:sz w:val="20"/>
          <w:szCs w:val="20"/>
        </w:rPr>
        <w:t>);</w:t>
      </w:r>
    </w:p>
    <w:p w14:paraId="01CAF0EF" w14:textId="71879DA2" w:rsidR="005E7F57" w:rsidRPr="00DB6A10" w:rsidRDefault="0026285F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DB6A10">
        <w:rPr>
          <w:rFonts w:ascii="Sylfaen" w:hAnsi="Sylfaen"/>
          <w:sz w:val="20"/>
          <w:szCs w:val="20"/>
        </w:rPr>
        <w:t>ტოპოგრაფიული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გეგმის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საფუძველზე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დამუშავებულ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r w:rsidRPr="00DB6A10">
        <w:rPr>
          <w:rFonts w:ascii="Sylfaen" w:hAnsi="Sylfaen"/>
          <w:sz w:val="20"/>
          <w:szCs w:val="20"/>
          <w:lang w:val="ka-GE"/>
        </w:rPr>
        <w:t xml:space="preserve">საპროექტო </w:t>
      </w:r>
      <w:proofErr w:type="spellStart"/>
      <w:r w:rsidRPr="00DB6A10">
        <w:rPr>
          <w:rFonts w:ascii="Sylfaen" w:hAnsi="Sylfaen"/>
          <w:sz w:val="20"/>
          <w:szCs w:val="20"/>
        </w:rPr>
        <w:t>მიწის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ნაკვეთების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განაწილების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გეგმას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(</w:t>
      </w:r>
      <w:proofErr w:type="spellStart"/>
      <w:r w:rsidRPr="00DB6A10">
        <w:rPr>
          <w:rFonts w:ascii="Sylfaen" w:hAnsi="Sylfaen"/>
          <w:sz w:val="20"/>
          <w:szCs w:val="20"/>
        </w:rPr>
        <w:t>შესაბამის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shp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r w:rsidRPr="00DB6A10">
        <w:rPr>
          <w:rFonts w:ascii="Sylfaen" w:hAnsi="Sylfaen"/>
          <w:sz w:val="20"/>
          <w:szCs w:val="20"/>
          <w:lang w:val="ka-GE"/>
        </w:rPr>
        <w:t>ფაილებს)</w:t>
      </w:r>
      <w:r w:rsidR="00DB6A10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მისი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ყველა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ხარისხობრივი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მაჩვენებლის</w:t>
      </w:r>
      <w:proofErr w:type="spellEnd"/>
      <w:r w:rsidRPr="00DB6A10">
        <w:rPr>
          <w:rFonts w:ascii="Sylfaen" w:hAnsi="Sylfaen"/>
          <w:sz w:val="20"/>
          <w:szCs w:val="20"/>
        </w:rPr>
        <w:t xml:space="preserve"> </w:t>
      </w:r>
      <w:proofErr w:type="spellStart"/>
      <w:r w:rsidRPr="00DB6A10">
        <w:rPr>
          <w:rFonts w:ascii="Sylfaen" w:hAnsi="Sylfaen"/>
          <w:sz w:val="20"/>
          <w:szCs w:val="20"/>
        </w:rPr>
        <w:t>დაცვით</w:t>
      </w:r>
      <w:proofErr w:type="spellEnd"/>
      <w:r w:rsidRPr="00DB6A10">
        <w:rPr>
          <w:rFonts w:ascii="Sylfaen" w:hAnsi="Sylfaen"/>
          <w:sz w:val="20"/>
          <w:szCs w:val="20"/>
        </w:rPr>
        <w:t>;</w:t>
      </w:r>
    </w:p>
    <w:p w14:paraId="7D213E49" w14:textId="0C71B8CB" w:rsidR="00EC2848" w:rsidRPr="00E144A5" w:rsidRDefault="00B03B17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/>
          <w:sz w:val="20"/>
          <w:szCs w:val="20"/>
          <w:lang w:val="ka-GE"/>
        </w:rPr>
        <w:t xml:space="preserve">სამშენებლო და არასამშენებლო ტერიტორიების განსაზღვრის გეგმას; </w:t>
      </w:r>
    </w:p>
    <w:p w14:paraId="7821FED0" w14:textId="77777777" w:rsidR="005E7F57" w:rsidRPr="00E144A5" w:rsidRDefault="00B03B17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/>
          <w:sz w:val="20"/>
          <w:szCs w:val="20"/>
          <w:lang w:val="ka-GE"/>
        </w:rPr>
        <w:t xml:space="preserve">შენობა-ნაგებობის </w:t>
      </w:r>
      <w:r w:rsidRPr="00E144A5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გეგმას ყველა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ხარისხობრივი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მაჩვენებლის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დაცვით;</w:t>
      </w:r>
    </w:p>
    <w:p w14:paraId="0CCD7AB6" w14:textId="6189A23E" w:rsidR="00EC2848" w:rsidRPr="00E144A5" w:rsidRDefault="00EC2848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/>
          <w:sz w:val="20"/>
          <w:szCs w:val="20"/>
          <w:lang w:val="ka-GE"/>
        </w:rPr>
        <w:t>მიწის ნაკვეთების დეტალური რეგლამენტების დოკუმენტს (წარმოდგენილი იქნას ცხრილის სახით);</w:t>
      </w:r>
    </w:p>
    <w:p w14:paraId="30A679A1" w14:textId="6CDD38BD" w:rsidR="00EC2848" w:rsidRPr="00F70954" w:rsidRDefault="009E0194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="008661B9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 w:rsidRPr="00E144A5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E144A5">
        <w:rPr>
          <w:rFonts w:ascii="Sylfaen" w:hAnsi="Sylfaen" w:cs="Sylfaen"/>
          <w:sz w:val="20"/>
          <w:szCs w:val="20"/>
          <w:lang w:val="ka-GE"/>
        </w:rPr>
        <w:t>ზე</w:t>
      </w:r>
      <w:r w:rsidR="008661B9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661B9" w:rsidRPr="00E144A5">
        <w:rPr>
          <w:rFonts w:ascii="Sylfaen" w:hAnsi="Sylfaen"/>
          <w:sz w:val="20"/>
          <w:szCs w:val="20"/>
        </w:rPr>
        <w:t>(„</w:t>
      </w:r>
      <w:proofErr w:type="spellStart"/>
      <w:r w:rsidR="008661B9" w:rsidRPr="00E144A5">
        <w:rPr>
          <w:rFonts w:ascii="Sylfaen" w:hAnsi="Sylfaen"/>
          <w:sz w:val="20"/>
          <w:szCs w:val="20"/>
        </w:rPr>
        <w:t>ტერიტორიების</w:t>
      </w:r>
      <w:proofErr w:type="spellEnd"/>
      <w:r w:rsidR="008661B9" w:rsidRPr="00E144A5">
        <w:rPr>
          <w:rFonts w:ascii="Sylfaen" w:hAnsi="Sylfaen"/>
          <w:spacing w:val="10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გამოყენების</w:t>
      </w:r>
      <w:proofErr w:type="spellEnd"/>
      <w:r w:rsidR="008661B9" w:rsidRPr="00E144A5">
        <w:rPr>
          <w:rFonts w:ascii="Sylfaen" w:hAnsi="Sylfaen"/>
          <w:spacing w:val="9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და</w:t>
      </w:r>
      <w:proofErr w:type="spellEnd"/>
      <w:r w:rsidR="008661B9" w:rsidRPr="00E144A5">
        <w:rPr>
          <w:rFonts w:ascii="Sylfaen" w:hAnsi="Sylfaen"/>
          <w:w w:val="99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განაშენიანების</w:t>
      </w:r>
      <w:proofErr w:type="spellEnd"/>
      <w:r w:rsidR="008661B9" w:rsidRPr="00E144A5">
        <w:rPr>
          <w:rFonts w:ascii="Sylfaen" w:hAnsi="Sylfaen"/>
          <w:spacing w:val="32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რეგულირების</w:t>
      </w:r>
      <w:proofErr w:type="spellEnd"/>
      <w:r w:rsidR="008661B9" w:rsidRPr="00E144A5">
        <w:rPr>
          <w:rFonts w:ascii="Sylfaen" w:hAnsi="Sylfaen"/>
          <w:spacing w:val="32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ძირითადი</w:t>
      </w:r>
      <w:proofErr w:type="spellEnd"/>
      <w:r w:rsidR="008661B9" w:rsidRPr="00E144A5">
        <w:rPr>
          <w:rFonts w:ascii="Sylfaen" w:hAnsi="Sylfaen"/>
          <w:spacing w:val="32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დებულებების</w:t>
      </w:r>
      <w:proofErr w:type="spellEnd"/>
      <w:r w:rsidR="008661B9" w:rsidRPr="00E144A5">
        <w:rPr>
          <w:rFonts w:ascii="Sylfaen" w:hAnsi="Sylfaen"/>
          <w:spacing w:val="32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შესახებ</w:t>
      </w:r>
      <w:proofErr w:type="spellEnd"/>
      <w:r w:rsidR="008661B9" w:rsidRPr="00E144A5">
        <w:rPr>
          <w:rFonts w:ascii="Sylfaen" w:hAnsi="Sylfaen"/>
          <w:sz w:val="20"/>
          <w:szCs w:val="20"/>
        </w:rPr>
        <w:t>“</w:t>
      </w:r>
      <w:r w:rsidR="008661B9" w:rsidRPr="00E144A5">
        <w:rPr>
          <w:rFonts w:ascii="Sylfaen" w:hAnsi="Sylfaen"/>
          <w:spacing w:val="33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საქართველოს</w:t>
      </w:r>
      <w:proofErr w:type="spellEnd"/>
      <w:r w:rsidR="008661B9" w:rsidRPr="00E144A5">
        <w:rPr>
          <w:rFonts w:ascii="Sylfaen" w:hAnsi="Sylfaen"/>
          <w:spacing w:val="32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მთავრობის</w:t>
      </w:r>
      <w:proofErr w:type="spellEnd"/>
      <w:r w:rsidR="008661B9" w:rsidRPr="00E144A5">
        <w:rPr>
          <w:rFonts w:ascii="Sylfaen" w:hAnsi="Sylfaen"/>
          <w:w w:val="99"/>
          <w:sz w:val="20"/>
          <w:szCs w:val="20"/>
        </w:rPr>
        <w:t xml:space="preserve"> </w:t>
      </w:r>
      <w:r w:rsidR="008661B9" w:rsidRPr="00E144A5">
        <w:rPr>
          <w:rFonts w:ascii="Sylfaen" w:hAnsi="Sylfaen" w:cs="Sylfaen"/>
          <w:sz w:val="20"/>
          <w:szCs w:val="20"/>
        </w:rPr>
        <w:t>2019</w:t>
      </w:r>
      <w:r w:rsidR="008661B9" w:rsidRPr="00E144A5">
        <w:rPr>
          <w:rFonts w:ascii="Sylfaen" w:hAnsi="Sylfaen" w:cs="Sylfaen"/>
          <w:spacing w:val="-6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წლის</w:t>
      </w:r>
      <w:proofErr w:type="spellEnd"/>
      <w:r w:rsidR="008661B9" w:rsidRPr="00E144A5">
        <w:rPr>
          <w:rFonts w:ascii="Sylfaen" w:hAnsi="Sylfaen"/>
          <w:spacing w:val="-6"/>
          <w:sz w:val="20"/>
          <w:szCs w:val="20"/>
        </w:rPr>
        <w:t xml:space="preserve"> </w:t>
      </w:r>
      <w:r w:rsidR="008661B9" w:rsidRPr="00E144A5">
        <w:rPr>
          <w:rFonts w:ascii="Sylfaen" w:hAnsi="Sylfaen" w:cs="Sylfaen"/>
          <w:sz w:val="20"/>
          <w:szCs w:val="20"/>
        </w:rPr>
        <w:t>3</w:t>
      </w:r>
      <w:r w:rsidR="008661B9" w:rsidRPr="00E144A5">
        <w:rPr>
          <w:rFonts w:ascii="Sylfaen" w:hAnsi="Sylfaen" w:cs="Sylfaen"/>
          <w:spacing w:val="-6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ივნისის</w:t>
      </w:r>
      <w:proofErr w:type="spellEnd"/>
      <w:r w:rsidR="008661B9" w:rsidRPr="00E144A5">
        <w:rPr>
          <w:rFonts w:ascii="Sylfaen" w:hAnsi="Sylfaen"/>
          <w:spacing w:val="-6"/>
          <w:sz w:val="20"/>
          <w:szCs w:val="20"/>
        </w:rPr>
        <w:t xml:space="preserve"> </w:t>
      </w:r>
      <w:r w:rsidR="008661B9" w:rsidRPr="00E144A5">
        <w:rPr>
          <w:rFonts w:ascii="Sylfaen" w:hAnsi="Sylfaen"/>
          <w:sz w:val="20"/>
          <w:szCs w:val="20"/>
        </w:rPr>
        <w:t>№261</w:t>
      </w:r>
      <w:r w:rsidR="008661B9" w:rsidRPr="00E144A5">
        <w:rPr>
          <w:rFonts w:ascii="Sylfaen" w:hAnsi="Sylfaen"/>
          <w:spacing w:val="-5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დადგენილების</w:t>
      </w:r>
      <w:proofErr w:type="spellEnd"/>
      <w:r w:rsidR="008661B9" w:rsidRPr="00E144A5">
        <w:rPr>
          <w:rFonts w:ascii="Sylfaen" w:hAnsi="Sylfaen"/>
          <w:spacing w:val="-6"/>
          <w:sz w:val="20"/>
          <w:szCs w:val="20"/>
        </w:rPr>
        <w:t xml:space="preserve"> </w:t>
      </w:r>
      <w:proofErr w:type="spellStart"/>
      <w:r w:rsidR="008661B9" w:rsidRPr="00E144A5">
        <w:rPr>
          <w:rFonts w:ascii="Sylfaen" w:hAnsi="Sylfaen"/>
          <w:sz w:val="20"/>
          <w:szCs w:val="20"/>
        </w:rPr>
        <w:t>შესაბამისად</w:t>
      </w:r>
      <w:proofErr w:type="spellEnd"/>
      <w:r w:rsidR="008661B9" w:rsidRPr="00E144A5">
        <w:rPr>
          <w:rFonts w:ascii="Sylfaen" w:hAnsi="Sylfaen"/>
          <w:sz w:val="20"/>
          <w:szCs w:val="20"/>
        </w:rPr>
        <w:t>)</w:t>
      </w:r>
      <w:r w:rsidR="0087023E"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="0087023E" w:rsidRPr="00F70954">
        <w:rPr>
          <w:rFonts w:ascii="Sylfaen" w:hAnsi="Sylfaen"/>
          <w:sz w:val="20"/>
          <w:szCs w:val="20"/>
          <w:lang w:val="ka-GE"/>
        </w:rPr>
        <w:t>ასევე სასტუმრო ნომრებისა და ბინების სავარაუდო რაოდენობა</w:t>
      </w:r>
      <w:r w:rsidR="003A2436">
        <w:rPr>
          <w:rFonts w:ascii="Sylfaen" w:hAnsi="Sylfaen"/>
          <w:sz w:val="20"/>
          <w:szCs w:val="20"/>
          <w:lang w:val="ka-GE"/>
        </w:rPr>
        <w:t>ს</w:t>
      </w:r>
      <w:r w:rsidR="008661B9" w:rsidRPr="00F70954">
        <w:rPr>
          <w:rFonts w:ascii="Sylfaen" w:hAnsi="Sylfaen"/>
          <w:sz w:val="20"/>
          <w:szCs w:val="20"/>
        </w:rPr>
        <w:t>;</w:t>
      </w:r>
    </w:p>
    <w:p w14:paraId="54D3C504" w14:textId="01EFAEB9" w:rsidR="00EC2848" w:rsidRPr="00E144A5" w:rsidRDefault="00507579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F70954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Pr="00F7095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Pr="00F7095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F70954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Pr="00F7095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F70954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195666" w:rsidRPr="00F70954">
        <w:rPr>
          <w:rFonts w:ascii="Sylfaen" w:hAnsi="Sylfaen" w:cs="Sylfaen"/>
          <w:sz w:val="20"/>
          <w:szCs w:val="20"/>
        </w:rPr>
        <w:t xml:space="preserve"> </w:t>
      </w:r>
      <w:r w:rsidR="00195666" w:rsidRPr="00F70954">
        <w:rPr>
          <w:rFonts w:ascii="Sylfaen" w:hAnsi="Sylfaen" w:cs="Sylfaen"/>
          <w:sz w:val="20"/>
          <w:szCs w:val="20"/>
          <w:lang w:val="ka-GE"/>
        </w:rPr>
        <w:t xml:space="preserve">(მათ შორის რეკრეაციულ </w:t>
      </w:r>
      <w:r w:rsidR="00195666" w:rsidRPr="00E144A5">
        <w:rPr>
          <w:rFonts w:ascii="Sylfaen" w:hAnsi="Sylfaen" w:cs="Sylfaen"/>
          <w:sz w:val="20"/>
          <w:szCs w:val="20"/>
          <w:lang w:val="ka-GE"/>
        </w:rPr>
        <w:t>სივრცეებს)</w:t>
      </w:r>
      <w:r w:rsidR="00EC2848" w:rsidRPr="00E144A5">
        <w:rPr>
          <w:rFonts w:ascii="Sylfaen" w:hAnsi="Sylfaen" w:cs="Sylfaen"/>
          <w:sz w:val="20"/>
          <w:szCs w:val="20"/>
        </w:rPr>
        <w:t>;</w:t>
      </w:r>
    </w:p>
    <w:p w14:paraId="000FDD41" w14:textId="77777777" w:rsidR="00134E9C" w:rsidRPr="00E144A5" w:rsidRDefault="00EC2848" w:rsidP="0057029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E144A5">
        <w:rPr>
          <w:rFonts w:ascii="Sylfaen" w:hAnsi="Sylfaen" w:cs="Sylfaen"/>
          <w:sz w:val="20"/>
          <w:szCs w:val="20"/>
        </w:rPr>
        <w:t>ტაქსაცი</w:t>
      </w:r>
      <w:r w:rsidR="00F14229" w:rsidRPr="00E144A5">
        <w:rPr>
          <w:rFonts w:ascii="Sylfaen" w:hAnsi="Sylfaen" w:cs="Sylfaen"/>
          <w:sz w:val="20"/>
          <w:szCs w:val="20"/>
        </w:rPr>
        <w:t>ი</w:t>
      </w:r>
      <w:r w:rsidRPr="00E144A5">
        <w:rPr>
          <w:rFonts w:ascii="Sylfaen" w:hAnsi="Sylfaen" w:cs="Sylfaen"/>
          <w:sz w:val="20"/>
          <w:szCs w:val="20"/>
        </w:rPr>
        <w:t>ს</w:t>
      </w:r>
      <w:proofErr w:type="spellEnd"/>
      <w:r w:rsidR="00F1422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14229" w:rsidRPr="00E144A5">
        <w:rPr>
          <w:rFonts w:ascii="Sylfaen" w:hAnsi="Sylfaen" w:cs="Sylfaen"/>
          <w:sz w:val="20"/>
          <w:szCs w:val="20"/>
        </w:rPr>
        <w:t>სქემას</w:t>
      </w:r>
      <w:proofErr w:type="spellEnd"/>
      <w:r w:rsidR="00F14229" w:rsidRPr="00E144A5">
        <w:rPr>
          <w:rFonts w:ascii="Sylfaen" w:hAnsi="Sylfaen" w:cs="Sylfaen"/>
          <w:sz w:val="20"/>
          <w:szCs w:val="20"/>
        </w:rPr>
        <w:t xml:space="preserve"> </w:t>
      </w:r>
      <w:r w:rsidRPr="00E144A5">
        <w:rPr>
          <w:rFonts w:ascii="Sylfaen" w:hAnsi="Sylfaen" w:cs="Sylfaen"/>
          <w:sz w:val="20"/>
          <w:szCs w:val="20"/>
        </w:rPr>
        <w:t>(</w:t>
      </w:r>
      <w:proofErr w:type="spellStart"/>
      <w:r w:rsidRPr="00E144A5">
        <w:rPr>
          <w:rFonts w:ascii="Sylfaen" w:hAnsi="Sylfaen" w:cs="Sylfaen"/>
          <w:sz w:val="20"/>
          <w:szCs w:val="20"/>
        </w:rPr>
        <w:t>ხე</w:t>
      </w:r>
      <w:proofErr w:type="spellEnd"/>
      <w:r w:rsidRPr="00E144A5">
        <w:rPr>
          <w:rFonts w:ascii="Sylfaen" w:hAnsi="Sylfaen" w:cs="Sylfaen"/>
          <w:sz w:val="20"/>
          <w:szCs w:val="20"/>
        </w:rPr>
        <w:t>/</w:t>
      </w:r>
      <w:proofErr w:type="spellStart"/>
      <w:r w:rsidRPr="00E144A5">
        <w:rPr>
          <w:rFonts w:ascii="Sylfaen" w:hAnsi="Sylfaen" w:cs="Sylfaen"/>
          <w:sz w:val="20"/>
          <w:szCs w:val="20"/>
        </w:rPr>
        <w:t>ნარგავების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E144A5">
        <w:rPr>
          <w:rFonts w:ascii="Sylfaen" w:hAnsi="Sylfaen" w:cs="Sylfaen"/>
          <w:sz w:val="20"/>
          <w:szCs w:val="20"/>
        </w:rPr>
        <w:t>) -</w:t>
      </w:r>
      <w:proofErr w:type="spellStart"/>
      <w:r w:rsidRPr="00E144A5">
        <w:rPr>
          <w:rFonts w:ascii="Sylfaen" w:hAnsi="Sylfaen"/>
          <w:sz w:val="20"/>
          <w:szCs w:val="20"/>
        </w:rPr>
        <w:t>ტერიტორიაზე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უფლებამოსილი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პირის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მიერ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შესრულებული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და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დამოწმებული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მწვანე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ნარგავების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ხარისხობრივი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შეფასება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და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გრაფიკული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სქემა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ხე-ნარგავების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ნუმერაციის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მითითებით</w:t>
      </w:r>
      <w:proofErr w:type="spellEnd"/>
      <w:r w:rsidRPr="00E144A5">
        <w:rPr>
          <w:rFonts w:ascii="Sylfaen" w:hAnsi="Sylfaen"/>
          <w:sz w:val="20"/>
          <w:szCs w:val="20"/>
        </w:rPr>
        <w:t>;</w:t>
      </w:r>
    </w:p>
    <w:p w14:paraId="0EC48ED4" w14:textId="6DC37FEF" w:rsidR="0057029E" w:rsidRPr="00E144A5" w:rsidRDefault="00EC2848" w:rsidP="0057029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E144A5">
        <w:rPr>
          <w:rFonts w:ascii="Sylfaen" w:hAnsi="Sylfaen" w:cs="Sylfaen"/>
          <w:sz w:val="20"/>
          <w:szCs w:val="20"/>
        </w:rPr>
        <w:t>დეტალურად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სქემებს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როგორც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კავშირებს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მთავარ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გზასთან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ასევე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შიდა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სამანქანო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საფეხმავლო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გზების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სისტემას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გზებზე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lastRenderedPageBreak/>
        <w:t>დატანილი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იქნას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გზის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მიმართულების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მანიშნებელი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ისრები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დახრის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პროცენტულობის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შიგა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მოხვევის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რადიუსები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ნორმების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დაცვითა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ზომების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ასახვით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გამოხაზულ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იქნას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ავტოსადგომები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გაბარიტული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ზომებისა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გასავლელი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მანძილის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ასახვით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დაზუსტდეს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როგორ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ხდება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თითოეულ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მიწის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ნაკვეთთან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სამანქანო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კავშირი</w:t>
      </w:r>
      <w:proofErr w:type="spellEnd"/>
      <w:r w:rsidR="0057029E" w:rsidRPr="00E144A5">
        <w:rPr>
          <w:rFonts w:ascii="Sylfaen" w:hAnsi="Sylfaen" w:cs="Sylfaen"/>
          <w:sz w:val="20"/>
          <w:szCs w:val="20"/>
        </w:rPr>
        <w:t>(</w:t>
      </w:r>
      <w:r w:rsidR="0057029E" w:rsidRPr="00E144A5">
        <w:rPr>
          <w:rFonts w:ascii="Sylfaen" w:hAnsi="Sylfaen"/>
          <w:sz w:val="20"/>
          <w:szCs w:val="20"/>
          <w:lang w:val="ka-GE"/>
        </w:rPr>
        <w:t>საჭიროების შემთხვევაში სატრანსპორტო სქემა შეთანხმებული უნდა იქნას შესაბამის უწყებაში);</w:t>
      </w:r>
    </w:p>
    <w:p w14:paraId="0DBC5E2A" w14:textId="0C0189F8" w:rsidR="00EC2848" w:rsidRPr="00E144A5" w:rsidRDefault="00EC2848" w:rsidP="00EC284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E144A5">
        <w:rPr>
          <w:rFonts w:ascii="Sylfaen" w:hAnsi="Sylfaen" w:cs="Sylfaen"/>
          <w:sz w:val="20"/>
          <w:szCs w:val="20"/>
        </w:rPr>
        <w:t>გზის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ჭრილ</w:t>
      </w:r>
      <w:r w:rsidR="00F14229" w:rsidRPr="00E144A5">
        <w:rPr>
          <w:rFonts w:ascii="Sylfaen" w:hAnsi="Sylfaen" w:cs="Sylfaen"/>
          <w:sz w:val="20"/>
          <w:szCs w:val="20"/>
        </w:rPr>
        <w:t>ებს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>;</w:t>
      </w:r>
    </w:p>
    <w:p w14:paraId="2FDD159B" w14:textId="4CA1788D" w:rsidR="007F1DB5" w:rsidRPr="00E144A5" w:rsidRDefault="00810E2B" w:rsidP="007F1DB5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</w:rPr>
      </w:pPr>
      <w:proofErr w:type="spellStart"/>
      <w:r w:rsidRPr="00E144A5">
        <w:rPr>
          <w:rFonts w:ascii="Sylfaen" w:hAnsi="Sylfaen"/>
          <w:sz w:val="20"/>
          <w:szCs w:val="20"/>
        </w:rPr>
        <w:t>საპროექტო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ქსელებს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კომპლექსის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საჭირო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სიმძლავრეები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გარე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ქსელებზე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დაერთების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წერტილების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ფიქსაცია</w:t>
      </w:r>
      <w:r w:rsidRPr="00E144A5">
        <w:rPr>
          <w:rFonts w:ascii="Sylfaen" w:hAnsi="Sylfaen" w:cs="Sylfaen"/>
          <w:sz w:val="20"/>
          <w:szCs w:val="20"/>
        </w:rPr>
        <w:t>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დამოწმებული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იქნას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კომპანიების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მიერ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იქნას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დანართის</w:t>
      </w:r>
      <w:proofErr w:type="spellEnd"/>
      <w:r w:rsidR="007F1DB5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F1DB5" w:rsidRPr="00E144A5">
        <w:rPr>
          <w:rFonts w:ascii="Sylfaen" w:hAnsi="Sylfaen" w:cs="Sylfaen"/>
          <w:sz w:val="20"/>
          <w:szCs w:val="20"/>
        </w:rPr>
        <w:t>სახით</w:t>
      </w:r>
      <w:proofErr w:type="spellEnd"/>
      <w:r w:rsidRPr="00E144A5">
        <w:rPr>
          <w:rFonts w:ascii="Sylfaen" w:hAnsi="Sylfaen" w:cs="Sylfaen"/>
          <w:sz w:val="20"/>
          <w:szCs w:val="20"/>
        </w:rPr>
        <w:t>)</w:t>
      </w:r>
      <w:r w:rsidR="007F1DB5" w:rsidRPr="00E144A5">
        <w:rPr>
          <w:rFonts w:ascii="Sylfaen" w:hAnsi="Sylfaen" w:cs="Sylfaen"/>
          <w:sz w:val="20"/>
          <w:szCs w:val="20"/>
        </w:rPr>
        <w:t>;</w:t>
      </w:r>
    </w:p>
    <w:p w14:paraId="4375A14C" w14:textId="06CA8331" w:rsidR="005E7F57" w:rsidRPr="00E144A5" w:rsidRDefault="007F1DB5" w:rsidP="007F1DB5">
      <w:pPr>
        <w:pStyle w:val="ListParagraph"/>
        <w:jc w:val="both"/>
        <w:rPr>
          <w:rFonts w:ascii="Sylfaen" w:hAnsi="Sylfaen" w:cs="Sylfaen"/>
          <w:b/>
          <w:bCs/>
          <w:sz w:val="20"/>
          <w:szCs w:val="20"/>
        </w:rPr>
      </w:pP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იმ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შემთხვევაში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თუ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სამელიორაციო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წყალმომარაგების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კომპანიები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ვერ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დაადასტურებენ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საპროექტო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ტერიტორიის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წყლით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უზრუნველყოფას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წარმოდგენილი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იქნას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შესაბამისი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ჰიდროლოგიური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დასკვნა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(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ტექსტური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გრაფიკული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)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საპროექტო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ტერიტორიაზე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დაგეგმილი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შესაბამისი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რაოდენობის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წყლის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(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ვარგისი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წყლის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)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დებეტის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არსებობის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შესახებ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ინფორმაცია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სეპტიკების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განთავსებასთან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b/>
          <w:bCs/>
          <w:sz w:val="20"/>
          <w:szCs w:val="20"/>
        </w:rPr>
        <w:t>დაკავშირებით</w:t>
      </w:r>
      <w:proofErr w:type="spellEnd"/>
      <w:r w:rsidRPr="00E144A5">
        <w:rPr>
          <w:rFonts w:ascii="Sylfaen" w:hAnsi="Sylfaen" w:cs="Sylfaen"/>
          <w:b/>
          <w:bCs/>
          <w:sz w:val="20"/>
          <w:szCs w:val="20"/>
        </w:rPr>
        <w:t>;</w:t>
      </w:r>
    </w:p>
    <w:p w14:paraId="1F049F16" w14:textId="77777777" w:rsidR="00824A0F" w:rsidRPr="005F6C13" w:rsidRDefault="00824A0F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</w:p>
    <w:p w14:paraId="77F278DA" w14:textId="77777777" w:rsidR="00264457" w:rsidRPr="00E144A5" w:rsidRDefault="00264457" w:rsidP="00973CBA">
      <w:pPr>
        <w:pStyle w:val="Heading1"/>
        <w:ind w:left="-90"/>
        <w:jc w:val="both"/>
        <w:rPr>
          <w:b w:val="0"/>
          <w:bCs w:val="0"/>
        </w:rPr>
      </w:pPr>
      <w:proofErr w:type="spellStart"/>
      <w:r w:rsidRPr="00E144A5">
        <w:t>დამატებითი</w:t>
      </w:r>
      <w:proofErr w:type="spellEnd"/>
      <w:r w:rsidRPr="00E144A5">
        <w:rPr>
          <w:spacing w:val="23"/>
        </w:rPr>
        <w:t xml:space="preserve"> </w:t>
      </w:r>
      <w:proofErr w:type="spellStart"/>
      <w:r w:rsidRPr="00E144A5">
        <w:t>მოთხოვნები</w:t>
      </w:r>
      <w:proofErr w:type="spellEnd"/>
      <w:r w:rsidRPr="00E144A5">
        <w:t>:</w:t>
      </w:r>
    </w:p>
    <w:p w14:paraId="2C133BD5" w14:textId="0427AB33" w:rsidR="00264457" w:rsidRDefault="00264457" w:rsidP="005E7F57">
      <w:pPr>
        <w:pStyle w:val="BodyText"/>
        <w:numPr>
          <w:ilvl w:val="0"/>
          <w:numId w:val="10"/>
        </w:numPr>
        <w:jc w:val="both"/>
      </w:pPr>
      <w:proofErr w:type="spellStart"/>
      <w:r w:rsidRPr="00E144A5">
        <w:t>მოხდეს</w:t>
      </w:r>
      <w:proofErr w:type="spellEnd"/>
      <w:r w:rsidRPr="00E144A5">
        <w:rPr>
          <w:spacing w:val="-9"/>
        </w:rPr>
        <w:t xml:space="preserve"> </w:t>
      </w:r>
      <w:proofErr w:type="spellStart"/>
      <w:r w:rsidRPr="00E144A5">
        <w:t>შენობების</w:t>
      </w:r>
      <w:proofErr w:type="spellEnd"/>
      <w:r w:rsidRPr="00E144A5">
        <w:rPr>
          <w:spacing w:val="-9"/>
        </w:rPr>
        <w:t xml:space="preserve"> </w:t>
      </w:r>
      <w:r w:rsidR="001A21CB" w:rsidRPr="00E144A5">
        <w:rPr>
          <w:spacing w:val="-9"/>
          <w:lang w:val="ka-GE"/>
        </w:rPr>
        <w:t xml:space="preserve">მაქსიმალურად </w:t>
      </w:r>
      <w:proofErr w:type="spellStart"/>
      <w:r w:rsidRPr="00E144A5">
        <w:t>მორგება</w:t>
      </w:r>
      <w:proofErr w:type="spellEnd"/>
      <w:r w:rsidRPr="00E144A5">
        <w:rPr>
          <w:spacing w:val="-9"/>
        </w:rPr>
        <w:t xml:space="preserve"> </w:t>
      </w:r>
      <w:proofErr w:type="spellStart"/>
      <w:r w:rsidRPr="00E144A5">
        <w:t>არსებულ</w:t>
      </w:r>
      <w:proofErr w:type="spellEnd"/>
      <w:r w:rsidRPr="00E144A5">
        <w:rPr>
          <w:spacing w:val="-9"/>
        </w:rPr>
        <w:t xml:space="preserve"> </w:t>
      </w:r>
      <w:proofErr w:type="spellStart"/>
      <w:r w:rsidRPr="00E144A5">
        <w:t>გარემოსთან</w:t>
      </w:r>
      <w:proofErr w:type="spellEnd"/>
      <w:r w:rsidR="00F407E8">
        <w:t xml:space="preserve">  </w:t>
      </w:r>
      <w:proofErr w:type="spellStart"/>
      <w:r w:rsidR="00F407E8">
        <w:t>საპროექტო</w:t>
      </w:r>
      <w:proofErr w:type="spellEnd"/>
      <w:r w:rsidR="00F407E8">
        <w:t xml:space="preserve"> </w:t>
      </w:r>
      <w:proofErr w:type="spellStart"/>
      <w:r w:rsidR="00F407E8">
        <w:t>არეალში</w:t>
      </w:r>
      <w:proofErr w:type="spellEnd"/>
      <w:r w:rsidR="00F407E8">
        <w:t xml:space="preserve"> </w:t>
      </w:r>
      <w:proofErr w:type="spellStart"/>
      <w:r w:rsidR="00F407E8">
        <w:t>არსებული</w:t>
      </w:r>
      <w:proofErr w:type="spellEnd"/>
      <w:r w:rsidR="00F407E8">
        <w:t xml:space="preserve"> </w:t>
      </w:r>
      <w:proofErr w:type="spellStart"/>
      <w:r w:rsidR="00F407E8">
        <w:t>გამწვანებული</w:t>
      </w:r>
      <w:proofErr w:type="spellEnd"/>
      <w:r w:rsidR="00F407E8">
        <w:t xml:space="preserve"> </w:t>
      </w:r>
      <w:proofErr w:type="spellStart"/>
      <w:r w:rsidR="00F407E8">
        <w:t>არეალების</w:t>
      </w:r>
      <w:r w:rsidR="00CA1D72">
        <w:t>ა</w:t>
      </w:r>
      <w:proofErr w:type="spellEnd"/>
      <w:r w:rsidR="00CA1D72">
        <w:t xml:space="preserve"> </w:t>
      </w:r>
      <w:proofErr w:type="spellStart"/>
      <w:r w:rsidR="00CA1D72">
        <w:t>და</w:t>
      </w:r>
      <w:proofErr w:type="spellEnd"/>
      <w:r w:rsidR="00CA1D72">
        <w:t xml:space="preserve"> </w:t>
      </w:r>
      <w:proofErr w:type="spellStart"/>
      <w:r w:rsidR="00CA1D72">
        <w:t>ქალაქთმშენებლობითი</w:t>
      </w:r>
      <w:proofErr w:type="spellEnd"/>
      <w:r w:rsidR="00CA1D72">
        <w:t xml:space="preserve"> </w:t>
      </w:r>
      <w:proofErr w:type="spellStart"/>
      <w:r w:rsidR="00CA1D72">
        <w:t>გეგმებით</w:t>
      </w:r>
      <w:proofErr w:type="spellEnd"/>
      <w:r w:rsidR="00CA1D72">
        <w:t xml:space="preserve"> </w:t>
      </w:r>
      <w:proofErr w:type="spellStart"/>
      <w:r w:rsidR="00CA1D72">
        <w:t>დადგენილი</w:t>
      </w:r>
      <w:proofErr w:type="spellEnd"/>
      <w:r w:rsidR="00CA1D72">
        <w:t xml:space="preserve"> </w:t>
      </w:r>
      <w:proofErr w:type="spellStart"/>
      <w:r w:rsidR="00CA1D72">
        <w:t>შეზღუდვების</w:t>
      </w:r>
      <w:proofErr w:type="spellEnd"/>
      <w:r w:rsidR="00F407E8">
        <w:t xml:space="preserve"> </w:t>
      </w:r>
      <w:proofErr w:type="spellStart"/>
      <w:r w:rsidR="00F407E8">
        <w:t>გათვალის</w:t>
      </w:r>
      <w:r w:rsidR="003914E3">
        <w:t>წ</w:t>
      </w:r>
      <w:r w:rsidR="00F407E8">
        <w:t>ინებით</w:t>
      </w:r>
      <w:proofErr w:type="spellEnd"/>
      <w:r w:rsidRPr="00E144A5">
        <w:t>;</w:t>
      </w:r>
    </w:p>
    <w:p w14:paraId="2CEA34CC" w14:textId="20EABD8B" w:rsidR="00F407E8" w:rsidRPr="002B4046" w:rsidRDefault="00F407E8" w:rsidP="005E7F57">
      <w:pPr>
        <w:pStyle w:val="BodyText"/>
        <w:numPr>
          <w:ilvl w:val="0"/>
          <w:numId w:val="10"/>
        </w:numPr>
        <w:jc w:val="both"/>
      </w:pPr>
      <w:bookmarkStart w:id="0" w:name="_Hlk195192375"/>
      <w:proofErr w:type="spellStart"/>
      <w:r w:rsidRPr="002B4046">
        <w:t>დამუშავდეს</w:t>
      </w:r>
      <w:proofErr w:type="spellEnd"/>
      <w:r w:rsidRPr="002B4046">
        <w:t xml:space="preserve"> </w:t>
      </w:r>
      <w:proofErr w:type="spellStart"/>
      <w:r w:rsidRPr="002B4046">
        <w:t>საპროექტო</w:t>
      </w:r>
      <w:proofErr w:type="spellEnd"/>
      <w:r w:rsidRPr="002B4046">
        <w:t xml:space="preserve"> </w:t>
      </w:r>
      <w:proofErr w:type="spellStart"/>
      <w:r w:rsidRPr="002B4046">
        <w:t>ტერიტორიის</w:t>
      </w:r>
      <w:proofErr w:type="spellEnd"/>
      <w:r w:rsidRPr="002B4046">
        <w:t xml:space="preserve"> </w:t>
      </w:r>
      <w:proofErr w:type="spellStart"/>
      <w:r w:rsidRPr="002B4046">
        <w:t>გამწვანების</w:t>
      </w:r>
      <w:proofErr w:type="spellEnd"/>
      <w:r w:rsidRPr="002B4046">
        <w:t xml:space="preserve"> </w:t>
      </w:r>
      <w:proofErr w:type="spellStart"/>
      <w:r w:rsidRPr="002B4046">
        <w:t>გეგმა</w:t>
      </w:r>
      <w:proofErr w:type="spellEnd"/>
      <w:r w:rsidRPr="002B4046">
        <w:t>;</w:t>
      </w:r>
    </w:p>
    <w:bookmarkEnd w:id="0"/>
    <w:p w14:paraId="18E59645" w14:textId="1CF00FCE" w:rsidR="00F407E8" w:rsidRPr="002B4046" w:rsidRDefault="00F407E8" w:rsidP="005E7F57">
      <w:pPr>
        <w:pStyle w:val="BodyText"/>
        <w:numPr>
          <w:ilvl w:val="0"/>
          <w:numId w:val="10"/>
        </w:numPr>
        <w:jc w:val="both"/>
      </w:pPr>
      <w:proofErr w:type="spellStart"/>
      <w:r w:rsidRPr="002B4046">
        <w:t>საპროექტო</w:t>
      </w:r>
      <w:proofErr w:type="spellEnd"/>
      <w:r w:rsidRPr="002B4046">
        <w:t xml:space="preserve"> </w:t>
      </w:r>
      <w:proofErr w:type="spellStart"/>
      <w:r w:rsidRPr="002B4046">
        <w:t>ტერიტორიაზე</w:t>
      </w:r>
      <w:proofErr w:type="spellEnd"/>
      <w:r w:rsidRPr="002B4046">
        <w:t xml:space="preserve"> </w:t>
      </w:r>
      <w:proofErr w:type="spellStart"/>
      <w:r w:rsidRPr="002B4046">
        <w:t>მაქსიმალურად</w:t>
      </w:r>
      <w:proofErr w:type="spellEnd"/>
      <w:r w:rsidRPr="002B4046">
        <w:t xml:space="preserve"> </w:t>
      </w:r>
      <w:proofErr w:type="spellStart"/>
      <w:r w:rsidRPr="002B4046">
        <w:t>იქნას</w:t>
      </w:r>
      <w:proofErr w:type="spellEnd"/>
      <w:r w:rsidRPr="002B4046">
        <w:t xml:space="preserve"> </w:t>
      </w:r>
      <w:proofErr w:type="spellStart"/>
      <w:r w:rsidRPr="002B4046">
        <w:t>შენარჩუნებული</w:t>
      </w:r>
      <w:proofErr w:type="spellEnd"/>
      <w:r w:rsidRPr="002B4046">
        <w:t xml:space="preserve"> </w:t>
      </w:r>
      <w:proofErr w:type="spellStart"/>
      <w:r w:rsidRPr="002B4046">
        <w:t>არსებული</w:t>
      </w:r>
      <w:proofErr w:type="spellEnd"/>
      <w:r w:rsidRPr="002B4046">
        <w:t xml:space="preserve"> </w:t>
      </w:r>
      <w:proofErr w:type="spellStart"/>
      <w:r w:rsidRPr="002B4046">
        <w:t>ხე</w:t>
      </w:r>
      <w:proofErr w:type="spellEnd"/>
      <w:r w:rsidRPr="002B4046">
        <w:t>/</w:t>
      </w:r>
      <w:proofErr w:type="spellStart"/>
      <w:r w:rsidRPr="002B4046">
        <w:t>ნარგავები</w:t>
      </w:r>
      <w:proofErr w:type="spellEnd"/>
      <w:r w:rsidRPr="002B4046">
        <w:t>;</w:t>
      </w:r>
    </w:p>
    <w:p w14:paraId="18A5C307" w14:textId="18F46CD8" w:rsidR="00F407E8" w:rsidRPr="002B4046" w:rsidRDefault="00F407E8" w:rsidP="005E7F57">
      <w:pPr>
        <w:pStyle w:val="BodyText"/>
        <w:numPr>
          <w:ilvl w:val="0"/>
          <w:numId w:val="10"/>
        </w:numPr>
        <w:jc w:val="both"/>
      </w:pPr>
      <w:proofErr w:type="spellStart"/>
      <w:r w:rsidRPr="002B4046">
        <w:t>საპროექტო</w:t>
      </w:r>
      <w:proofErr w:type="spellEnd"/>
      <w:r w:rsidRPr="002B4046">
        <w:t xml:space="preserve"> </w:t>
      </w:r>
      <w:proofErr w:type="spellStart"/>
      <w:r w:rsidRPr="002B4046">
        <w:t>ტერიტორიაზე</w:t>
      </w:r>
      <w:proofErr w:type="spellEnd"/>
      <w:r w:rsidRPr="002B4046">
        <w:t xml:space="preserve"> </w:t>
      </w:r>
      <w:proofErr w:type="spellStart"/>
      <w:r w:rsidRPr="002B4046">
        <w:t>შენარჩუნებული</w:t>
      </w:r>
      <w:proofErr w:type="spellEnd"/>
      <w:r w:rsidRPr="002B4046">
        <w:t xml:space="preserve"> </w:t>
      </w:r>
      <w:proofErr w:type="spellStart"/>
      <w:r w:rsidRPr="002B4046">
        <w:t>იქნას</w:t>
      </w:r>
      <w:proofErr w:type="spellEnd"/>
      <w:r w:rsidR="00F70954" w:rsidRPr="002B4046">
        <w:t xml:space="preserve"> </w:t>
      </w:r>
      <w:proofErr w:type="spellStart"/>
      <w:r w:rsidRPr="002B4046">
        <w:t>ქალაქთმშენებლობითი</w:t>
      </w:r>
      <w:proofErr w:type="spellEnd"/>
      <w:r w:rsidR="00F70954" w:rsidRPr="002B4046">
        <w:t xml:space="preserve"> </w:t>
      </w:r>
      <w:proofErr w:type="spellStart"/>
      <w:r w:rsidRPr="002B4046">
        <w:t>გეგმით</w:t>
      </w:r>
      <w:proofErr w:type="spellEnd"/>
      <w:r w:rsidRPr="002B4046">
        <w:t xml:space="preserve"> </w:t>
      </w:r>
      <w:proofErr w:type="spellStart"/>
      <w:r w:rsidRPr="002B4046">
        <w:t>განსაზღვრული</w:t>
      </w:r>
      <w:proofErr w:type="spellEnd"/>
      <w:r w:rsidRPr="002B4046">
        <w:t xml:space="preserve"> </w:t>
      </w:r>
      <w:proofErr w:type="spellStart"/>
      <w:r w:rsidRPr="002B4046">
        <w:t>სანაპიროსთან</w:t>
      </w:r>
      <w:proofErr w:type="spellEnd"/>
      <w:r w:rsidRPr="002B4046">
        <w:t xml:space="preserve"> </w:t>
      </w:r>
      <w:proofErr w:type="spellStart"/>
      <w:r w:rsidRPr="002B4046">
        <w:t>დამაკავშირებელი</w:t>
      </w:r>
      <w:proofErr w:type="spellEnd"/>
      <w:r w:rsidRPr="002B4046">
        <w:t xml:space="preserve"> </w:t>
      </w:r>
      <w:proofErr w:type="spellStart"/>
      <w:r w:rsidRPr="002B4046">
        <w:t>გამჭოლი</w:t>
      </w:r>
      <w:proofErr w:type="spellEnd"/>
      <w:r w:rsidRPr="002B4046">
        <w:t xml:space="preserve"> </w:t>
      </w:r>
      <w:proofErr w:type="spellStart"/>
      <w:r w:rsidRPr="002B4046">
        <w:t>გზა</w:t>
      </w:r>
      <w:proofErr w:type="spellEnd"/>
      <w:r w:rsidR="003914E3" w:rsidRPr="002B4046">
        <w:t xml:space="preserve"> </w:t>
      </w:r>
      <w:proofErr w:type="spellStart"/>
      <w:r w:rsidRPr="002B4046">
        <w:t>საზოგადოებრივი</w:t>
      </w:r>
      <w:proofErr w:type="spellEnd"/>
      <w:r w:rsidRPr="002B4046">
        <w:t xml:space="preserve">  </w:t>
      </w:r>
      <w:proofErr w:type="spellStart"/>
      <w:r w:rsidRPr="002B4046">
        <w:t>ფუნქციით</w:t>
      </w:r>
      <w:proofErr w:type="spellEnd"/>
      <w:r w:rsidRPr="002B4046">
        <w:t>;</w:t>
      </w:r>
    </w:p>
    <w:p w14:paraId="708256EF" w14:textId="714FDBE8" w:rsidR="00F407E8" w:rsidRPr="002B4046" w:rsidRDefault="00F407E8" w:rsidP="005E7F57">
      <w:pPr>
        <w:pStyle w:val="BodyText"/>
        <w:numPr>
          <w:ilvl w:val="0"/>
          <w:numId w:val="10"/>
        </w:numPr>
        <w:jc w:val="both"/>
      </w:pPr>
      <w:proofErr w:type="spellStart"/>
      <w:r w:rsidRPr="002B4046">
        <w:t>წარმოდგენილ</w:t>
      </w:r>
      <w:proofErr w:type="spellEnd"/>
      <w:r w:rsidR="002B4046" w:rsidRPr="002B4046">
        <w:rPr>
          <w:lang w:val="ka-GE"/>
        </w:rPr>
        <w:t>ი</w:t>
      </w:r>
      <w:r w:rsidRPr="002B4046">
        <w:t xml:space="preserve"> </w:t>
      </w:r>
      <w:proofErr w:type="spellStart"/>
      <w:r w:rsidRPr="002B4046">
        <w:t>იქნას</w:t>
      </w:r>
      <w:proofErr w:type="spellEnd"/>
      <w:r w:rsidRPr="002B4046">
        <w:t xml:space="preserve"> </w:t>
      </w:r>
      <w:proofErr w:type="spellStart"/>
      <w:r w:rsidRPr="002B4046">
        <w:t>დეტალური</w:t>
      </w:r>
      <w:proofErr w:type="spellEnd"/>
      <w:r w:rsidRPr="002B4046">
        <w:t xml:space="preserve"> </w:t>
      </w:r>
      <w:proofErr w:type="spellStart"/>
      <w:r w:rsidRPr="002B4046">
        <w:t>გეოლოგიური</w:t>
      </w:r>
      <w:proofErr w:type="spellEnd"/>
      <w:r w:rsidRPr="002B4046">
        <w:t xml:space="preserve"> </w:t>
      </w:r>
      <w:proofErr w:type="spellStart"/>
      <w:r w:rsidRPr="002B4046">
        <w:t>კვლევა</w:t>
      </w:r>
      <w:proofErr w:type="spellEnd"/>
      <w:r w:rsidRPr="002B4046">
        <w:t xml:space="preserve"> </w:t>
      </w:r>
      <w:proofErr w:type="spellStart"/>
      <w:r w:rsidRPr="002B4046">
        <w:t>და</w:t>
      </w:r>
      <w:proofErr w:type="spellEnd"/>
      <w:r w:rsidRPr="002B4046">
        <w:t xml:space="preserve"> </w:t>
      </w:r>
      <w:proofErr w:type="spellStart"/>
      <w:r w:rsidRPr="002B4046">
        <w:t>მომიჯნავედ</w:t>
      </w:r>
      <w:proofErr w:type="spellEnd"/>
      <w:r w:rsidRPr="002B4046">
        <w:t xml:space="preserve"> </w:t>
      </w:r>
      <w:proofErr w:type="spellStart"/>
      <w:r w:rsidRPr="002B4046">
        <w:t>არსებული</w:t>
      </w:r>
      <w:proofErr w:type="spellEnd"/>
      <w:r w:rsidRPr="002B4046">
        <w:t xml:space="preserve"> </w:t>
      </w:r>
      <w:proofErr w:type="spellStart"/>
      <w:r w:rsidRPr="002B4046">
        <w:t>დაჭაობებული</w:t>
      </w:r>
      <w:proofErr w:type="spellEnd"/>
      <w:r w:rsidRPr="002B4046">
        <w:t xml:space="preserve"> </w:t>
      </w:r>
      <w:proofErr w:type="spellStart"/>
      <w:r w:rsidRPr="002B4046">
        <w:t>მონაკვეთები</w:t>
      </w:r>
      <w:r w:rsidR="00A501EC" w:rsidRPr="002B4046">
        <w:t>დან</w:t>
      </w:r>
      <w:proofErr w:type="spellEnd"/>
      <w:r w:rsidRPr="002B4046">
        <w:t xml:space="preserve"> </w:t>
      </w:r>
      <w:proofErr w:type="spellStart"/>
      <w:r w:rsidRPr="002B4046">
        <w:t>გამომდინარე</w:t>
      </w:r>
      <w:proofErr w:type="spellEnd"/>
      <w:r w:rsidRPr="002B4046">
        <w:t xml:space="preserve">, </w:t>
      </w:r>
      <w:proofErr w:type="spellStart"/>
      <w:r w:rsidR="006941E7" w:rsidRPr="002B4046">
        <w:t>შე</w:t>
      </w:r>
      <w:r w:rsidRPr="002B4046">
        <w:t>მუშავდეს</w:t>
      </w:r>
      <w:proofErr w:type="spellEnd"/>
      <w:r w:rsidRPr="002B4046">
        <w:t xml:space="preserve"> </w:t>
      </w:r>
      <w:proofErr w:type="spellStart"/>
      <w:r w:rsidRPr="002B4046">
        <w:t>შესაბამისი</w:t>
      </w:r>
      <w:proofErr w:type="spellEnd"/>
      <w:r w:rsidRPr="002B4046">
        <w:t xml:space="preserve"> </w:t>
      </w:r>
      <w:proofErr w:type="spellStart"/>
      <w:r w:rsidRPr="002B4046">
        <w:t>პრევენციული</w:t>
      </w:r>
      <w:proofErr w:type="spellEnd"/>
      <w:r w:rsidRPr="002B4046">
        <w:t xml:space="preserve"> </w:t>
      </w:r>
      <w:proofErr w:type="spellStart"/>
      <w:r w:rsidRPr="002B4046">
        <w:t>ღონისძიებები</w:t>
      </w:r>
      <w:proofErr w:type="spellEnd"/>
      <w:r w:rsidRPr="002B4046">
        <w:t>;</w:t>
      </w:r>
    </w:p>
    <w:p w14:paraId="774A8084" w14:textId="20CC6BB8" w:rsidR="005E7F57" w:rsidRPr="00E144A5" w:rsidRDefault="005E7F57" w:rsidP="005E7F57">
      <w:pPr>
        <w:pStyle w:val="ListParagraph"/>
        <w:numPr>
          <w:ilvl w:val="0"/>
          <w:numId w:val="10"/>
        </w:numPr>
        <w:tabs>
          <w:tab w:val="left" w:pos="270"/>
        </w:tabs>
        <w:ind w:right="107"/>
        <w:jc w:val="both"/>
      </w:pPr>
      <w:proofErr w:type="spellStart"/>
      <w:r w:rsidRPr="00E144A5">
        <w:rPr>
          <w:rFonts w:ascii="Sylfaen" w:hAnsi="Sylfaen" w:cs="Sylfaen"/>
          <w:sz w:val="20"/>
          <w:szCs w:val="20"/>
          <w:lang w:val="ka-GE"/>
        </w:rPr>
        <w:t>წარმოადგენილ</w:t>
      </w:r>
      <w:r w:rsidR="002B4046">
        <w:rPr>
          <w:rFonts w:ascii="Sylfaen" w:hAnsi="Sylfaen" w:cs="Sylfaen"/>
          <w:sz w:val="20"/>
          <w:szCs w:val="20"/>
          <w:lang w:val="ka-GE"/>
        </w:rPr>
        <w:t>ი</w:t>
      </w:r>
      <w:proofErr w:type="spellEnd"/>
      <w:r w:rsidRPr="00E144A5">
        <w:rPr>
          <w:rFonts w:ascii="Sylfaen" w:hAnsi="Sylfaen" w:cs="Sylfaen"/>
          <w:sz w:val="20"/>
          <w:szCs w:val="20"/>
          <w:lang w:val="ka-GE"/>
        </w:rPr>
        <w:t xml:space="preserve"> იქნას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საპროექტო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ტერიტორიაზე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დაგეგმილი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სამგანზომილებიანი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(3D)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მაკეტი</w:t>
      </w:r>
      <w:r w:rsidRPr="00E144A5">
        <w:rPr>
          <w:rFonts w:ascii="Sylfaen" w:hAnsi="Sylfaen"/>
          <w:bCs/>
          <w:sz w:val="20"/>
          <w:szCs w:val="20"/>
          <w:lang w:val="ka-GE"/>
        </w:rPr>
        <w:t>;</w:t>
      </w:r>
      <w:r w:rsidRPr="00E144A5">
        <w:rPr>
          <w:rFonts w:ascii="Sylfaen" w:hAnsi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ფოტომონტაჟი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მიმდებარე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ტერიტორიის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საიდანაც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მაქსიმალურად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მოხდება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დაგეგმილი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განაშენიანების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აღქმა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არსებულ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გარემოში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(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სიმაღლეებისა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სართულიანობის</w:t>
      </w:r>
      <w:r w:rsidRPr="00E144A5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bCs/>
          <w:sz w:val="20"/>
          <w:szCs w:val="20"/>
          <w:lang w:val="ka-GE"/>
        </w:rPr>
        <w:t>მითითებით</w:t>
      </w:r>
      <w:r w:rsidRPr="00E144A5">
        <w:rPr>
          <w:rFonts w:ascii="Sylfaen" w:hAnsi="Sylfaen"/>
          <w:bCs/>
          <w:sz w:val="20"/>
          <w:szCs w:val="20"/>
          <w:lang w:val="ka-GE"/>
        </w:rPr>
        <w:t>);</w:t>
      </w:r>
    </w:p>
    <w:p w14:paraId="05BB5FB0" w14:textId="56EBD2D7" w:rsidR="00E42FB4" w:rsidRPr="00CA1D72" w:rsidRDefault="00E42FB4" w:rsidP="00F407E8">
      <w:pPr>
        <w:pStyle w:val="ListParagraph"/>
        <w:numPr>
          <w:ilvl w:val="0"/>
          <w:numId w:val="3"/>
        </w:numPr>
        <w:ind w:left="81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E144A5">
        <w:rPr>
          <w:rFonts w:ascii="Sylfaen" w:hAnsi="Sylfaen"/>
          <w:sz w:val="20"/>
          <w:szCs w:val="20"/>
        </w:rPr>
        <w:t>წესის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№9 </w:t>
      </w:r>
      <w:proofErr w:type="spellStart"/>
      <w:r w:rsidRPr="00E144A5">
        <w:rPr>
          <w:rFonts w:ascii="Sylfaen" w:hAnsi="Sylfaen"/>
          <w:sz w:val="20"/>
          <w:szCs w:val="20"/>
        </w:rPr>
        <w:t>დანართის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მოთხოვნების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წარმოდგენილი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უნდა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იქნას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ინფორმაცია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შენობა-ნაგებობების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ესთეტიკურ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მახასიათებლებთან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დაკავშირებით</w:t>
      </w:r>
      <w:proofErr w:type="spellEnd"/>
      <w:r w:rsidRPr="00E144A5">
        <w:rPr>
          <w:rFonts w:ascii="Sylfaen" w:hAnsi="Sylfaen"/>
          <w:sz w:val="20"/>
          <w:szCs w:val="20"/>
        </w:rPr>
        <w:t xml:space="preserve"> (</w:t>
      </w:r>
      <w:proofErr w:type="spellStart"/>
      <w:r w:rsidRPr="00E144A5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სტილი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ფერი</w:t>
      </w:r>
      <w:proofErr w:type="spellEnd"/>
      <w:r w:rsidRPr="00E144A5">
        <w:rPr>
          <w:rFonts w:ascii="Sylfaen" w:hAnsi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ფასადი</w:t>
      </w:r>
      <w:proofErr w:type="spellEnd"/>
      <w:r w:rsidRPr="00E144A5">
        <w:rPr>
          <w:rFonts w:ascii="Sylfaen" w:hAnsi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სახურავები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ღობეები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მშენებლობის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დროს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გამოსაყენებელი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მასალები</w:t>
      </w:r>
      <w:bookmarkStart w:id="1" w:name="_Hlk178248509"/>
      <w:proofErr w:type="spellEnd"/>
      <w:r w:rsidRPr="00E144A5">
        <w:rPr>
          <w:rFonts w:ascii="Sylfaen" w:hAnsi="Sylfaen"/>
          <w:sz w:val="20"/>
          <w:szCs w:val="20"/>
        </w:rPr>
        <w:t>)</w:t>
      </w:r>
      <w:bookmarkEnd w:id="1"/>
      <w:r w:rsidRPr="00E144A5">
        <w:rPr>
          <w:rFonts w:ascii="Sylfaen" w:hAnsi="Sylfaen"/>
          <w:sz w:val="20"/>
          <w:szCs w:val="20"/>
        </w:rPr>
        <w:t>;</w:t>
      </w:r>
    </w:p>
    <w:p w14:paraId="7C803CAB" w14:textId="009AF04E" w:rsidR="00CA1D72" w:rsidRPr="002B4046" w:rsidRDefault="00CA1D72" w:rsidP="00F407E8">
      <w:pPr>
        <w:pStyle w:val="ListParagraph"/>
        <w:numPr>
          <w:ilvl w:val="0"/>
          <w:numId w:val="3"/>
        </w:numPr>
        <w:ind w:left="81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2B4046">
        <w:rPr>
          <w:rFonts w:ascii="Sylfaen" w:hAnsi="Sylfaen"/>
          <w:sz w:val="20"/>
          <w:szCs w:val="20"/>
        </w:rPr>
        <w:t>ზღვისპირა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კლიმატური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პირობებიდან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გამომდინარე</w:t>
      </w:r>
      <w:proofErr w:type="spellEnd"/>
      <w:r w:rsidRPr="002B4046">
        <w:rPr>
          <w:rFonts w:ascii="Sylfaen" w:hAnsi="Sylfaen"/>
          <w:sz w:val="20"/>
          <w:szCs w:val="20"/>
        </w:rPr>
        <w:t xml:space="preserve">, </w:t>
      </w:r>
      <w:proofErr w:type="spellStart"/>
      <w:r w:rsidRPr="002B4046">
        <w:rPr>
          <w:rFonts w:ascii="Sylfaen" w:hAnsi="Sylfaen"/>
          <w:sz w:val="20"/>
          <w:szCs w:val="20"/>
        </w:rPr>
        <w:t>საპროექტო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შენობის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არქიტექტურული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გადაწყვეტისას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გათვალისწინებულ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იქნას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ინსოლაციისა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და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განიავების</w:t>
      </w:r>
      <w:proofErr w:type="spellEnd"/>
      <w:r w:rsidRPr="002B4046">
        <w:rPr>
          <w:rFonts w:ascii="Sylfaen" w:hAnsi="Sylfaen"/>
          <w:sz w:val="20"/>
          <w:szCs w:val="20"/>
        </w:rPr>
        <w:t xml:space="preserve"> </w:t>
      </w:r>
      <w:proofErr w:type="spellStart"/>
      <w:r w:rsidRPr="002B4046">
        <w:rPr>
          <w:rFonts w:ascii="Sylfaen" w:hAnsi="Sylfaen"/>
          <w:sz w:val="20"/>
          <w:szCs w:val="20"/>
        </w:rPr>
        <w:t>საკითხი</w:t>
      </w:r>
      <w:proofErr w:type="spellEnd"/>
      <w:r w:rsidRPr="002B4046">
        <w:rPr>
          <w:rFonts w:ascii="Sylfaen" w:hAnsi="Sylfaen"/>
          <w:sz w:val="20"/>
          <w:szCs w:val="20"/>
        </w:rPr>
        <w:t>;</w:t>
      </w:r>
    </w:p>
    <w:p w14:paraId="5FFB6DC1" w14:textId="77777777" w:rsidR="00CA1D72" w:rsidRPr="00E144A5" w:rsidRDefault="00CA1D72" w:rsidP="00CA1D72">
      <w:pPr>
        <w:pStyle w:val="ListParagraph"/>
        <w:numPr>
          <w:ilvl w:val="0"/>
          <w:numId w:val="3"/>
        </w:numPr>
        <w:ind w:left="810"/>
        <w:jc w:val="both"/>
        <w:rPr>
          <w:rFonts w:ascii="Sylfaen" w:hAnsi="Sylfaen" w:cs="Sylfaen"/>
          <w:sz w:val="20"/>
          <w:szCs w:val="20"/>
        </w:rPr>
      </w:pPr>
      <w:proofErr w:type="spellStart"/>
      <w:r w:rsidRPr="00E144A5">
        <w:rPr>
          <w:rFonts w:ascii="Sylfaen" w:hAnsi="Sylfaen"/>
          <w:sz w:val="20"/>
          <w:szCs w:val="20"/>
        </w:rPr>
        <w:t>სხვა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შესაბამისი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დამატებითი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მოთხოვნები</w:t>
      </w:r>
      <w:proofErr w:type="spellEnd"/>
      <w:r w:rsidRPr="00E144A5">
        <w:rPr>
          <w:rFonts w:ascii="Sylfaen" w:hAnsi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/>
          <w:sz w:val="20"/>
          <w:szCs w:val="20"/>
        </w:rPr>
        <w:t>დასაგეგმარებელი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ტერიტორიის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სპეციფიურობის</w:t>
      </w:r>
      <w:proofErr w:type="spellEnd"/>
      <w:r w:rsidRPr="00E144A5">
        <w:rPr>
          <w:rFonts w:ascii="Sylfaen" w:hAnsi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/>
          <w:sz w:val="20"/>
          <w:szCs w:val="20"/>
        </w:rPr>
        <w:t>გათვალისწინებით</w:t>
      </w:r>
      <w:proofErr w:type="spellEnd"/>
      <w:r w:rsidRPr="00E144A5">
        <w:rPr>
          <w:rFonts w:ascii="Sylfaen" w:hAnsi="Sylfaen"/>
          <w:sz w:val="20"/>
          <w:szCs w:val="20"/>
        </w:rPr>
        <w:t>;</w:t>
      </w:r>
    </w:p>
    <w:p w14:paraId="34CDC1DD" w14:textId="0052893B" w:rsidR="0017591F" w:rsidRPr="005F6C13" w:rsidRDefault="0017591F" w:rsidP="00E42FB4">
      <w:pPr>
        <w:pStyle w:val="ListParagraph"/>
        <w:tabs>
          <w:tab w:val="left" w:pos="270"/>
        </w:tabs>
        <w:ind w:left="840" w:right="107"/>
        <w:jc w:val="both"/>
        <w:rPr>
          <w:rFonts w:ascii="Sylfaen" w:hAnsi="Sylfaen"/>
          <w:color w:val="FF0000"/>
          <w:sz w:val="20"/>
          <w:szCs w:val="20"/>
        </w:rPr>
      </w:pPr>
    </w:p>
    <w:p w14:paraId="356D3C54" w14:textId="77777777" w:rsidR="00824A0F" w:rsidRPr="005F6C13" w:rsidRDefault="00824A0F" w:rsidP="00824A0F">
      <w:pPr>
        <w:pStyle w:val="BodyText"/>
        <w:ind w:left="567" w:right="107"/>
        <w:jc w:val="both"/>
        <w:rPr>
          <w:color w:val="FF0000"/>
          <w:highlight w:val="yellow"/>
        </w:rPr>
      </w:pPr>
    </w:p>
    <w:p w14:paraId="036E1731" w14:textId="77777777" w:rsidR="00507579" w:rsidRPr="00E144A5" w:rsidRDefault="00727621" w:rsidP="00973CB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E144A5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E144A5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r w:rsidR="00507579" w:rsidRPr="00E144A5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r w:rsidR="00507579" w:rsidRPr="00E144A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E144A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14:paraId="317C606F" w14:textId="77777777" w:rsidR="00507579" w:rsidRPr="00E144A5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144A5">
        <w:rPr>
          <w:rFonts w:ascii="Sylfaen" w:hAnsi="Sylfaen" w:cs="Sylfaen"/>
          <w:sz w:val="20"/>
          <w:szCs w:val="20"/>
        </w:rPr>
        <w:t>/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E144A5">
        <w:rPr>
          <w:rFonts w:ascii="Sylfaen" w:hAnsi="Sylfaen" w:cs="Sylfaen"/>
          <w:sz w:val="20"/>
          <w:szCs w:val="20"/>
          <w:lang w:val="ka-GE"/>
        </w:rPr>
        <w:t>ი</w:t>
      </w:r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E144A5">
        <w:rPr>
          <w:rFonts w:ascii="Sylfaen" w:hAnsi="Sylfaen" w:cs="Sylfaen"/>
          <w:sz w:val="20"/>
          <w:szCs w:val="20"/>
        </w:rPr>
        <w:t>იქნა</w:t>
      </w:r>
      <w:r w:rsidRPr="00E144A5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144A5">
        <w:rPr>
          <w:rFonts w:ascii="Sylfaen" w:hAnsi="Sylfaen" w:cs="Sylfaen"/>
          <w:sz w:val="20"/>
          <w:szCs w:val="20"/>
        </w:rPr>
        <w:t>„</w:t>
      </w:r>
      <w:proofErr w:type="spellStart"/>
      <w:r w:rsidRPr="00E144A5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წესის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E144A5">
        <w:rPr>
          <w:rFonts w:ascii="Sylfaen" w:hAnsi="Sylfaen" w:cs="Sylfaen"/>
          <w:sz w:val="20"/>
          <w:szCs w:val="20"/>
        </w:rPr>
        <w:t>“</w:t>
      </w:r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lastRenderedPageBreak/>
        <w:t>საქართველოს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E144A5">
        <w:rPr>
          <w:rFonts w:ascii="Sylfaen" w:hAnsi="Sylfaen" w:cs="Sylfaen"/>
          <w:sz w:val="20"/>
          <w:szCs w:val="20"/>
        </w:rPr>
        <w:t>წლის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E144A5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E144A5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E144A5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E144A5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E144A5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მე</w:t>
      </w:r>
      <w:r w:rsidR="00792111" w:rsidRPr="00E144A5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E144A5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E144A5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E144A5">
        <w:rPr>
          <w:rFonts w:ascii="Sylfaen" w:hAnsi="Sylfaen" w:cs="Sylfaen"/>
          <w:sz w:val="20"/>
          <w:szCs w:val="20"/>
        </w:rPr>
        <w:t>.</w:t>
      </w:r>
    </w:p>
    <w:p w14:paraId="0B8C4D8E" w14:textId="77777777" w:rsidR="00507579" w:rsidRPr="00E144A5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 xml:space="preserve">5.2. </w:t>
      </w:r>
      <w:proofErr w:type="spellStart"/>
      <w:r w:rsidRPr="00E144A5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E144A5">
        <w:rPr>
          <w:rFonts w:ascii="Sylfaen" w:hAnsi="Sylfaen" w:cs="Sylfaen"/>
          <w:sz w:val="20"/>
          <w:szCs w:val="20"/>
        </w:rPr>
        <w:t>: მ 1:1000-1:500.</w:t>
      </w:r>
    </w:p>
    <w:p w14:paraId="20880227" w14:textId="77777777" w:rsidR="00507579" w:rsidRPr="00E144A5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 xml:space="preserve">5.3. </w:t>
      </w:r>
      <w:proofErr w:type="spellStart"/>
      <w:r w:rsidRPr="00E144A5">
        <w:rPr>
          <w:rFonts w:ascii="Sylfaen" w:hAnsi="Sylfaen" w:cs="Sylfaen"/>
          <w:sz w:val="20"/>
          <w:szCs w:val="20"/>
        </w:rPr>
        <w:t>ფორმატი</w:t>
      </w:r>
      <w:proofErr w:type="spellEnd"/>
      <w:r w:rsidRPr="00E144A5">
        <w:rPr>
          <w:rFonts w:ascii="Sylfaen" w:hAnsi="Sylfaen" w:cs="Sylfaen"/>
          <w:sz w:val="20"/>
          <w:szCs w:val="20"/>
        </w:rPr>
        <w:t>:</w:t>
      </w:r>
    </w:p>
    <w:p w14:paraId="1CC7432C" w14:textId="77777777" w:rsidR="00507579" w:rsidRPr="00E144A5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>ა</w:t>
      </w:r>
      <w:r w:rsidR="0004685A" w:rsidRPr="00E144A5">
        <w:rPr>
          <w:rFonts w:ascii="Sylfaen" w:hAnsi="Sylfaen" w:cs="Sylfaen"/>
          <w:sz w:val="20"/>
          <w:szCs w:val="20"/>
        </w:rPr>
        <w:t>)</w:t>
      </w:r>
      <w:r w:rsidR="004227FE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ნაბეჭდი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E144A5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144A5">
        <w:rPr>
          <w:rFonts w:ascii="Sylfaen" w:hAnsi="Sylfaen" w:cs="Sylfaen"/>
          <w:sz w:val="20"/>
          <w:szCs w:val="20"/>
        </w:rPr>
        <w:t>;</w:t>
      </w:r>
    </w:p>
    <w:p w14:paraId="2368C0E2" w14:textId="77777777" w:rsidR="00507579" w:rsidRPr="00E144A5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>ბ</w:t>
      </w:r>
      <w:r w:rsidR="0004685A" w:rsidRPr="00E144A5">
        <w:rPr>
          <w:rFonts w:ascii="Sylfaen" w:hAnsi="Sylfaen" w:cs="Sylfaen"/>
          <w:sz w:val="20"/>
          <w:szCs w:val="20"/>
        </w:rPr>
        <w:t>)</w:t>
      </w:r>
      <w:r w:rsidR="004227FE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8C6516" w:rsidRPr="00E144A5">
        <w:rPr>
          <w:rFonts w:ascii="Sylfaen" w:hAnsi="Sylfaen" w:cs="Sylfaen"/>
          <w:sz w:val="20"/>
          <w:szCs w:val="20"/>
        </w:rPr>
        <w:t>კომპაქტურ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სახით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E144A5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144A5">
        <w:rPr>
          <w:rFonts w:ascii="Sylfaen" w:hAnsi="Sylfaen" w:cs="Sylfaen"/>
          <w:sz w:val="20"/>
          <w:szCs w:val="20"/>
        </w:rPr>
        <w:t>;</w:t>
      </w:r>
    </w:p>
    <w:p w14:paraId="04BC6609" w14:textId="77777777" w:rsidR="00507579" w:rsidRPr="00E144A5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>გ</w:t>
      </w:r>
      <w:r w:rsidR="0004685A" w:rsidRPr="00E144A5">
        <w:rPr>
          <w:rFonts w:ascii="Sylfaen" w:hAnsi="Sylfaen" w:cs="Sylfaen"/>
          <w:sz w:val="20"/>
          <w:szCs w:val="20"/>
        </w:rPr>
        <w:t>)</w:t>
      </w:r>
      <w:r w:rsidR="004227FE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8C6516" w:rsidRPr="00E144A5">
        <w:rPr>
          <w:rFonts w:ascii="Sylfaen" w:hAnsi="Sylfaen" w:cs="Sylfaen"/>
          <w:sz w:val="20"/>
          <w:szCs w:val="20"/>
        </w:rPr>
        <w:t>კომპაქტურ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E144A5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E144A5">
        <w:rPr>
          <w:rFonts w:ascii="Sylfaen" w:hAnsi="Sylfaen" w:cs="Sylfaen"/>
          <w:sz w:val="20"/>
          <w:szCs w:val="20"/>
        </w:rPr>
        <w:t>.</w:t>
      </w:r>
    </w:p>
    <w:p w14:paraId="4AA32922" w14:textId="77777777" w:rsidR="00507579" w:rsidRPr="00E144A5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E144A5">
        <w:rPr>
          <w:rFonts w:ascii="Sylfaen" w:hAnsi="Sylfaen" w:cs="Sylfaen"/>
          <w:sz w:val="20"/>
          <w:szCs w:val="20"/>
        </w:rPr>
        <w:t>:</w:t>
      </w:r>
    </w:p>
    <w:p w14:paraId="706DCA3A" w14:textId="77777777" w:rsidR="00507579" w:rsidRPr="00E144A5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>-</w:t>
      </w:r>
      <w:r w:rsidR="004227FE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ნაწილი</w:t>
      </w:r>
      <w:proofErr w:type="spellEnd"/>
    </w:p>
    <w:p w14:paraId="3EF3FAD9" w14:textId="77777777" w:rsidR="00507579" w:rsidRPr="00E144A5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>–</w:t>
      </w:r>
      <w:r w:rsidR="004227FE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გეგმები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>.</w:t>
      </w:r>
    </w:p>
    <w:p w14:paraId="30EB2057" w14:textId="77777777" w:rsidR="00507579" w:rsidRPr="00E144A5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>-</w:t>
      </w:r>
      <w:r w:rsidR="004227FE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E144A5">
        <w:rPr>
          <w:rFonts w:ascii="Sylfaen" w:hAnsi="Sylfaen" w:cs="Sylfaen"/>
          <w:sz w:val="20"/>
          <w:szCs w:val="20"/>
        </w:rPr>
        <w:t>.</w:t>
      </w:r>
    </w:p>
    <w:p w14:paraId="47446459" w14:textId="77777777" w:rsidR="00507579" w:rsidRPr="00E144A5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 xml:space="preserve">- </w:t>
      </w:r>
      <w:proofErr w:type="spellStart"/>
      <w:r w:rsidRPr="00E144A5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ბაზა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იყოს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E144A5">
        <w:rPr>
          <w:rFonts w:ascii="Sylfaen" w:hAnsi="Sylfaen" w:cs="Sylfaen"/>
          <w:sz w:val="20"/>
          <w:szCs w:val="20"/>
        </w:rPr>
        <w:t>.</w:t>
      </w:r>
    </w:p>
    <w:p w14:paraId="25CA93C2" w14:textId="77777777" w:rsidR="008C6D9C" w:rsidRPr="00E144A5" w:rsidRDefault="00507579" w:rsidP="002A63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E144A5">
        <w:rPr>
          <w:rFonts w:ascii="Sylfaen" w:hAnsi="Sylfaen" w:cs="Sylfaen"/>
          <w:sz w:val="20"/>
          <w:szCs w:val="20"/>
        </w:rPr>
        <w:t xml:space="preserve">- 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144A5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იქნეს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144A5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0.025 მ).</w:t>
      </w:r>
    </w:p>
    <w:p w14:paraId="79C9B001" w14:textId="77777777" w:rsidR="00824A0F" w:rsidRPr="005F6C13" w:rsidRDefault="00824A0F" w:rsidP="00824A0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14:paraId="679342C1" w14:textId="77777777" w:rsidR="00507579" w:rsidRPr="00E144A5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144A5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E144A5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r w:rsidR="00507579" w:rsidRPr="00E144A5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E144A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E144A5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E144A5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14:paraId="73EA86A8" w14:textId="1A747D37" w:rsidR="00824A0F" w:rsidRPr="00E144A5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iCs/>
          <w:sz w:val="20"/>
          <w:szCs w:val="20"/>
          <w:u w:val="single"/>
          <w:lang w:val="ka-GE"/>
        </w:rPr>
      </w:pPr>
      <w:r w:rsidRPr="00E144A5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E144A5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E144A5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E144A5">
        <w:rPr>
          <w:rFonts w:ascii="Sylfaen" w:hAnsi="Sylfaen" w:cs="Sylfaen"/>
          <w:sz w:val="20"/>
          <w:szCs w:val="20"/>
        </w:rPr>
        <w:t>და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r w:rsidR="00F608CA" w:rsidRPr="00E144A5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E144A5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r w:rsidR="00E144A5" w:rsidRPr="00E144A5">
        <w:rPr>
          <w:rFonts w:ascii="Sylfaen" w:hAnsi="Sylfaen" w:cs="Sylfaen"/>
          <w:sz w:val="20"/>
          <w:szCs w:val="20"/>
          <w:lang w:val="ka-GE"/>
        </w:rPr>
        <w:t>6</w:t>
      </w:r>
      <w:r w:rsidR="002B4046">
        <w:rPr>
          <w:rFonts w:ascii="Sylfaen" w:hAnsi="Sylfaen" w:cs="Sylfaen"/>
          <w:sz w:val="20"/>
          <w:szCs w:val="20"/>
          <w:lang w:val="ka-GE"/>
        </w:rPr>
        <w:t xml:space="preserve"> (ექვსი)</w:t>
      </w:r>
      <w:r w:rsidR="00E144A5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თვის</w:t>
      </w:r>
      <w:proofErr w:type="spellEnd"/>
      <w:r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144A5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824A0F" w:rsidRPr="00E144A5">
        <w:rPr>
          <w:rFonts w:ascii="Sylfaen" w:hAnsi="Sylfaen" w:cs="Sylfaen"/>
          <w:sz w:val="20"/>
          <w:szCs w:val="20"/>
        </w:rPr>
        <w:t xml:space="preserve">. </w:t>
      </w:r>
    </w:p>
    <w:p w14:paraId="37622E1C" w14:textId="01F45FDB" w:rsidR="00824A0F" w:rsidRPr="00E144A5" w:rsidRDefault="004227FE" w:rsidP="00824A0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iCs/>
          <w:sz w:val="20"/>
          <w:szCs w:val="20"/>
          <w:u w:val="single"/>
          <w:lang w:val="ka-GE"/>
        </w:rPr>
      </w:pPr>
      <w:r w:rsidRPr="00E144A5">
        <w:rPr>
          <w:rFonts w:ascii="Sylfaen" w:hAnsi="Sylfaen" w:cs="Sylfaen"/>
          <w:sz w:val="20"/>
          <w:szCs w:val="20"/>
        </w:rPr>
        <w:t xml:space="preserve">6.2.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255B1F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E144A5">
        <w:rPr>
          <w:rFonts w:ascii="Sylfaen" w:hAnsi="Sylfaen" w:cs="Sylfaen"/>
          <w:sz w:val="20"/>
          <w:szCs w:val="20"/>
        </w:rPr>
        <w:t xml:space="preserve"> </w:t>
      </w:r>
      <w:r w:rsidR="00F608CA" w:rsidRPr="00E144A5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E144A5">
        <w:rPr>
          <w:rFonts w:ascii="Sylfaen" w:hAnsi="Sylfaen" w:cs="Sylfaen"/>
          <w:sz w:val="20"/>
          <w:szCs w:val="20"/>
        </w:rPr>
        <w:t xml:space="preserve"> </w:t>
      </w:r>
      <w:r w:rsidR="00E144A5" w:rsidRPr="00E144A5">
        <w:rPr>
          <w:rFonts w:ascii="Sylfaen" w:hAnsi="Sylfaen" w:cs="Sylfaen"/>
          <w:sz w:val="20"/>
          <w:szCs w:val="20"/>
          <w:lang w:val="ka-GE"/>
        </w:rPr>
        <w:t>12</w:t>
      </w:r>
      <w:r w:rsidR="00255B1F" w:rsidRPr="00E144A5">
        <w:rPr>
          <w:rFonts w:ascii="Sylfaen" w:hAnsi="Sylfaen" w:cs="Sylfaen"/>
          <w:sz w:val="20"/>
          <w:szCs w:val="20"/>
        </w:rPr>
        <w:t xml:space="preserve"> </w:t>
      </w:r>
      <w:r w:rsidR="002B4046">
        <w:rPr>
          <w:rFonts w:ascii="Sylfaen" w:hAnsi="Sylfaen" w:cs="Sylfaen"/>
          <w:sz w:val="20"/>
          <w:szCs w:val="20"/>
          <w:lang w:val="ka-GE"/>
        </w:rPr>
        <w:t xml:space="preserve">(თორმეტი)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E144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E144A5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E144A5">
        <w:rPr>
          <w:rFonts w:ascii="Sylfaen" w:hAnsi="Sylfaen" w:cs="Sylfaen"/>
          <w:sz w:val="20"/>
          <w:szCs w:val="20"/>
          <w:lang w:val="ka-GE"/>
        </w:rPr>
        <w:t>.</w:t>
      </w:r>
      <w:r w:rsidR="00824A0F" w:rsidRPr="00E144A5">
        <w:rPr>
          <w:rFonts w:ascii="Sylfaen" w:hAnsi="Sylfaen" w:cs="Sylfaen"/>
          <w:sz w:val="20"/>
          <w:szCs w:val="20"/>
          <w:lang w:val="ka-GE"/>
        </w:rPr>
        <w:t xml:space="preserve"> </w:t>
      </w:r>
      <w:bookmarkStart w:id="2" w:name="_GoBack"/>
      <w:bookmarkEnd w:id="2"/>
    </w:p>
    <w:p w14:paraId="370A9E18" w14:textId="77777777" w:rsidR="00F56F82" w:rsidRPr="005F6C13" w:rsidRDefault="00F56F82" w:rsidP="00824A0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iCs/>
          <w:color w:val="FF0000"/>
          <w:sz w:val="20"/>
          <w:szCs w:val="20"/>
          <w:u w:val="single"/>
        </w:rPr>
      </w:pPr>
    </w:p>
    <w:p w14:paraId="75F4F156" w14:textId="77777777" w:rsidR="00F56F82" w:rsidRPr="005F6C13" w:rsidRDefault="00F56F82" w:rsidP="00F56F82">
      <w:pPr>
        <w:jc w:val="both"/>
        <w:rPr>
          <w:b/>
          <w:bCs/>
          <w:i/>
          <w:iCs/>
          <w:color w:val="FF0000"/>
          <w:lang w:val="ka-GE"/>
        </w:rPr>
      </w:pPr>
    </w:p>
    <w:p w14:paraId="33F6EA4C" w14:textId="77777777" w:rsidR="00CA5FD4" w:rsidRPr="005F6C13" w:rsidRDefault="00CA5FD4" w:rsidP="00F56F82">
      <w:pPr>
        <w:jc w:val="both"/>
        <w:rPr>
          <w:b/>
          <w:bCs/>
          <w:i/>
          <w:iCs/>
          <w:color w:val="FF0000"/>
          <w:lang w:val="ka-GE"/>
        </w:rPr>
      </w:pPr>
    </w:p>
    <w:p w14:paraId="37104DAD" w14:textId="77777777" w:rsidR="00CA5FD4" w:rsidRPr="005F6C13" w:rsidRDefault="00CA5FD4" w:rsidP="00F56F82">
      <w:pPr>
        <w:jc w:val="both"/>
        <w:rPr>
          <w:b/>
          <w:bCs/>
          <w:i/>
          <w:iCs/>
          <w:color w:val="FF0000"/>
          <w:lang w:val="ka-GE"/>
        </w:rPr>
      </w:pPr>
    </w:p>
    <w:p w14:paraId="50A4DBE3" w14:textId="77777777" w:rsidR="00F56F82" w:rsidRPr="005F6C13" w:rsidRDefault="00F56F82" w:rsidP="00824A0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iCs/>
          <w:color w:val="FF0000"/>
          <w:sz w:val="20"/>
          <w:szCs w:val="20"/>
          <w:u w:val="single"/>
        </w:rPr>
      </w:pPr>
    </w:p>
    <w:p w14:paraId="78A95AA2" w14:textId="4C8FA922" w:rsidR="00F16A4E" w:rsidRPr="005F6C13" w:rsidRDefault="00F16A4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</w:p>
    <w:sectPr w:rsidR="00F16A4E" w:rsidRPr="005F6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99B"/>
    <w:multiLevelType w:val="hybridMultilevel"/>
    <w:tmpl w:val="9C0AD4FA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E8F"/>
    <w:multiLevelType w:val="hybridMultilevel"/>
    <w:tmpl w:val="6E5AED88"/>
    <w:lvl w:ilvl="0" w:tplc="BE08C55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B26F4"/>
    <w:multiLevelType w:val="hybridMultilevel"/>
    <w:tmpl w:val="90C67152"/>
    <w:lvl w:ilvl="0" w:tplc="D8E8D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E08C55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0A74"/>
    <w:multiLevelType w:val="hybridMultilevel"/>
    <w:tmpl w:val="839694E6"/>
    <w:lvl w:ilvl="0" w:tplc="9A7AD0D4">
      <w:numFmt w:val="bullet"/>
      <w:lvlText w:val="-"/>
      <w:lvlJc w:val="left"/>
      <w:pPr>
        <w:ind w:left="780" w:hanging="360"/>
      </w:pPr>
      <w:rPr>
        <w:rFonts w:ascii="Sylfaen" w:eastAsiaTheme="minorHAnsi" w:hAnsi="Sylfaen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AF0E8B"/>
    <w:multiLevelType w:val="hybridMultilevel"/>
    <w:tmpl w:val="3E0A4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0BA7"/>
    <w:multiLevelType w:val="hybridMultilevel"/>
    <w:tmpl w:val="356CCE24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B73B6"/>
    <w:multiLevelType w:val="hybridMultilevel"/>
    <w:tmpl w:val="ACFCC08A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F06B3"/>
    <w:multiLevelType w:val="hybridMultilevel"/>
    <w:tmpl w:val="4BD8E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02181"/>
    <w:multiLevelType w:val="hybridMultilevel"/>
    <w:tmpl w:val="14F0A996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51ED7"/>
    <w:multiLevelType w:val="hybridMultilevel"/>
    <w:tmpl w:val="02224A78"/>
    <w:lvl w:ilvl="0" w:tplc="6A246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D415FCD"/>
    <w:multiLevelType w:val="hybridMultilevel"/>
    <w:tmpl w:val="401A9DF2"/>
    <w:lvl w:ilvl="0" w:tplc="9A7AD0D4">
      <w:numFmt w:val="bullet"/>
      <w:lvlText w:val="-"/>
      <w:lvlJc w:val="left"/>
      <w:pPr>
        <w:ind w:left="840" w:hanging="360"/>
      </w:pPr>
      <w:rPr>
        <w:rFonts w:ascii="Sylfaen" w:eastAsiaTheme="minorHAnsi" w:hAnsi="Sylfaen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DCB6C3E"/>
    <w:multiLevelType w:val="hybridMultilevel"/>
    <w:tmpl w:val="CE2AE07E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6"/>
  </w:num>
  <w:num w:numId="5">
    <w:abstractNumId w:val="15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3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  <w:num w:numId="15">
    <w:abstractNumId w:val="1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855B2"/>
    <w:rsid w:val="000A010B"/>
    <w:rsid w:val="000A227B"/>
    <w:rsid w:val="000B6C4D"/>
    <w:rsid w:val="000D35B1"/>
    <w:rsid w:val="000E7E7C"/>
    <w:rsid w:val="00134E9C"/>
    <w:rsid w:val="00140A45"/>
    <w:rsid w:val="001417A4"/>
    <w:rsid w:val="0014742E"/>
    <w:rsid w:val="0017591F"/>
    <w:rsid w:val="00185A05"/>
    <w:rsid w:val="00195666"/>
    <w:rsid w:val="001A150E"/>
    <w:rsid w:val="001A21CB"/>
    <w:rsid w:val="001D4A10"/>
    <w:rsid w:val="001E6A31"/>
    <w:rsid w:val="00207E7D"/>
    <w:rsid w:val="0021400E"/>
    <w:rsid w:val="00217439"/>
    <w:rsid w:val="00223953"/>
    <w:rsid w:val="00234CB8"/>
    <w:rsid w:val="00237A93"/>
    <w:rsid w:val="00255B1F"/>
    <w:rsid w:val="0026285F"/>
    <w:rsid w:val="002634A2"/>
    <w:rsid w:val="00264457"/>
    <w:rsid w:val="0026505D"/>
    <w:rsid w:val="002670E2"/>
    <w:rsid w:val="00291C34"/>
    <w:rsid w:val="002A6310"/>
    <w:rsid w:val="002B4046"/>
    <w:rsid w:val="002C12AF"/>
    <w:rsid w:val="00345EEE"/>
    <w:rsid w:val="00347FE7"/>
    <w:rsid w:val="003737D8"/>
    <w:rsid w:val="003863D9"/>
    <w:rsid w:val="003902F4"/>
    <w:rsid w:val="003914E3"/>
    <w:rsid w:val="003952D1"/>
    <w:rsid w:val="003A2436"/>
    <w:rsid w:val="003B1F94"/>
    <w:rsid w:val="003F0AFB"/>
    <w:rsid w:val="003F31A8"/>
    <w:rsid w:val="003F7929"/>
    <w:rsid w:val="0041741B"/>
    <w:rsid w:val="004209DC"/>
    <w:rsid w:val="004227FE"/>
    <w:rsid w:val="00440B14"/>
    <w:rsid w:val="00445443"/>
    <w:rsid w:val="004662A5"/>
    <w:rsid w:val="004850E9"/>
    <w:rsid w:val="0049389F"/>
    <w:rsid w:val="004A0C3D"/>
    <w:rsid w:val="004D49B9"/>
    <w:rsid w:val="00503F30"/>
    <w:rsid w:val="00507579"/>
    <w:rsid w:val="005304E6"/>
    <w:rsid w:val="005353E2"/>
    <w:rsid w:val="0055540A"/>
    <w:rsid w:val="0057029E"/>
    <w:rsid w:val="00590F2D"/>
    <w:rsid w:val="0059576E"/>
    <w:rsid w:val="005C226A"/>
    <w:rsid w:val="005C3992"/>
    <w:rsid w:val="005E7F57"/>
    <w:rsid w:val="005F6C13"/>
    <w:rsid w:val="006205FF"/>
    <w:rsid w:val="00637AE0"/>
    <w:rsid w:val="00646F12"/>
    <w:rsid w:val="00653F1E"/>
    <w:rsid w:val="00667BFF"/>
    <w:rsid w:val="006941E7"/>
    <w:rsid w:val="006950CD"/>
    <w:rsid w:val="006A1A3C"/>
    <w:rsid w:val="006B2BC1"/>
    <w:rsid w:val="006B59BF"/>
    <w:rsid w:val="0070584F"/>
    <w:rsid w:val="007131ED"/>
    <w:rsid w:val="00720B15"/>
    <w:rsid w:val="007213C6"/>
    <w:rsid w:val="00725CA3"/>
    <w:rsid w:val="00727621"/>
    <w:rsid w:val="0076052C"/>
    <w:rsid w:val="00774B26"/>
    <w:rsid w:val="00775B8B"/>
    <w:rsid w:val="00792111"/>
    <w:rsid w:val="007965FD"/>
    <w:rsid w:val="007E5E24"/>
    <w:rsid w:val="007F1DB5"/>
    <w:rsid w:val="00800EE8"/>
    <w:rsid w:val="00810E2B"/>
    <w:rsid w:val="00824A0F"/>
    <w:rsid w:val="00833E86"/>
    <w:rsid w:val="0084089A"/>
    <w:rsid w:val="00861EEA"/>
    <w:rsid w:val="00862C4E"/>
    <w:rsid w:val="00863963"/>
    <w:rsid w:val="008661B9"/>
    <w:rsid w:val="0087023E"/>
    <w:rsid w:val="00870ED0"/>
    <w:rsid w:val="008812DC"/>
    <w:rsid w:val="0088294D"/>
    <w:rsid w:val="00885538"/>
    <w:rsid w:val="008A5CB7"/>
    <w:rsid w:val="008B51BB"/>
    <w:rsid w:val="008C13DB"/>
    <w:rsid w:val="008C6516"/>
    <w:rsid w:val="008C6D9C"/>
    <w:rsid w:val="008D1D11"/>
    <w:rsid w:val="009175E7"/>
    <w:rsid w:val="009320E7"/>
    <w:rsid w:val="00932460"/>
    <w:rsid w:val="009334B1"/>
    <w:rsid w:val="00945B9D"/>
    <w:rsid w:val="00966621"/>
    <w:rsid w:val="00972837"/>
    <w:rsid w:val="00973CBA"/>
    <w:rsid w:val="009C4A2E"/>
    <w:rsid w:val="009D0D23"/>
    <w:rsid w:val="009E0194"/>
    <w:rsid w:val="009F089E"/>
    <w:rsid w:val="00A1132C"/>
    <w:rsid w:val="00A31293"/>
    <w:rsid w:val="00A317D0"/>
    <w:rsid w:val="00A40FDE"/>
    <w:rsid w:val="00A501EC"/>
    <w:rsid w:val="00A62329"/>
    <w:rsid w:val="00AE06F2"/>
    <w:rsid w:val="00B03B17"/>
    <w:rsid w:val="00B2710C"/>
    <w:rsid w:val="00B61021"/>
    <w:rsid w:val="00B70408"/>
    <w:rsid w:val="00B8186F"/>
    <w:rsid w:val="00B9163F"/>
    <w:rsid w:val="00C00076"/>
    <w:rsid w:val="00C02257"/>
    <w:rsid w:val="00C21A54"/>
    <w:rsid w:val="00C71F93"/>
    <w:rsid w:val="00C8407C"/>
    <w:rsid w:val="00CA1D72"/>
    <w:rsid w:val="00CA5FD4"/>
    <w:rsid w:val="00CB03B1"/>
    <w:rsid w:val="00CE2432"/>
    <w:rsid w:val="00CE6805"/>
    <w:rsid w:val="00D008EB"/>
    <w:rsid w:val="00D13F53"/>
    <w:rsid w:val="00D55373"/>
    <w:rsid w:val="00D56FED"/>
    <w:rsid w:val="00D57F84"/>
    <w:rsid w:val="00D75DC2"/>
    <w:rsid w:val="00DA2ED8"/>
    <w:rsid w:val="00DB2F8F"/>
    <w:rsid w:val="00DB6A10"/>
    <w:rsid w:val="00DC1E98"/>
    <w:rsid w:val="00E144A5"/>
    <w:rsid w:val="00E37ED9"/>
    <w:rsid w:val="00E41A11"/>
    <w:rsid w:val="00E42FB4"/>
    <w:rsid w:val="00E51162"/>
    <w:rsid w:val="00E649DC"/>
    <w:rsid w:val="00E70EFF"/>
    <w:rsid w:val="00E74226"/>
    <w:rsid w:val="00EA1BBC"/>
    <w:rsid w:val="00EA4274"/>
    <w:rsid w:val="00EB3F12"/>
    <w:rsid w:val="00EC24C4"/>
    <w:rsid w:val="00EC2848"/>
    <w:rsid w:val="00EC3CEF"/>
    <w:rsid w:val="00EF5B96"/>
    <w:rsid w:val="00F14229"/>
    <w:rsid w:val="00F16A4E"/>
    <w:rsid w:val="00F407E8"/>
    <w:rsid w:val="00F52F8D"/>
    <w:rsid w:val="00F56F82"/>
    <w:rsid w:val="00F608CA"/>
    <w:rsid w:val="00F65FB5"/>
    <w:rsid w:val="00F67C22"/>
    <w:rsid w:val="00F70954"/>
    <w:rsid w:val="00F72F90"/>
    <w:rsid w:val="00F72FB1"/>
    <w:rsid w:val="00FB62BF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B08B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B4F4-3407-4279-A8E2-68730CCD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37</cp:revision>
  <cp:lastPrinted>2024-01-09T07:27:00Z</cp:lastPrinted>
  <dcterms:created xsi:type="dcterms:W3CDTF">2024-11-05T08:18:00Z</dcterms:created>
  <dcterms:modified xsi:type="dcterms:W3CDTF">2025-04-14T10:25:00Z</dcterms:modified>
</cp:coreProperties>
</file>